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CDAB5" w14:textId="046E7771" w:rsidR="001A28A5" w:rsidRDefault="001A28A5"/>
    <w:p w14:paraId="5E3F242C" w14:textId="77777777" w:rsidR="001A28A5" w:rsidRDefault="001A28A5"/>
    <w:p w14:paraId="375BA4B2" w14:textId="77777777" w:rsidR="001A28A5" w:rsidRDefault="001A28A5"/>
    <w:p w14:paraId="51CA0C0B" w14:textId="77777777" w:rsidR="001A28A5" w:rsidRDefault="003270C6" w:rsidP="003270C6">
      <w:pPr>
        <w:tabs>
          <w:tab w:val="left" w:pos="1440"/>
        </w:tabs>
      </w:pPr>
      <w:r>
        <w:tab/>
      </w:r>
    </w:p>
    <w:p w14:paraId="6B3DC442" w14:textId="0732BB2F" w:rsidR="00A13073" w:rsidRDefault="003270C6" w:rsidP="0052184E">
      <w:pPr>
        <w:tabs>
          <w:tab w:val="left" w:pos="1011"/>
        </w:tabs>
        <w:rPr>
          <w:color w:val="2E74B5" w:themeColor="accent1" w:themeShade="BF"/>
          <w:sz w:val="56"/>
          <w:szCs w:val="56"/>
        </w:rPr>
      </w:pPr>
      <w:r>
        <w:tab/>
      </w:r>
    </w:p>
    <w:p w14:paraId="3B9F10FD" w14:textId="77777777" w:rsidR="00A13073" w:rsidRDefault="00A13073" w:rsidP="00A13073">
      <w:pPr>
        <w:rPr>
          <w:color w:val="2E74B5" w:themeColor="accent1" w:themeShade="BF"/>
          <w:sz w:val="56"/>
          <w:szCs w:val="56"/>
        </w:rPr>
      </w:pPr>
    </w:p>
    <w:p w14:paraId="605B7ADF" w14:textId="77777777" w:rsidR="00A13073" w:rsidRDefault="00A13073" w:rsidP="00A13073">
      <w:pPr>
        <w:rPr>
          <w:color w:val="2E74B5" w:themeColor="accent1" w:themeShade="BF"/>
          <w:sz w:val="56"/>
          <w:szCs w:val="56"/>
        </w:rPr>
      </w:pPr>
    </w:p>
    <w:p w14:paraId="3085A95C" w14:textId="671F4099" w:rsidR="00A13073" w:rsidRDefault="00A13073" w:rsidP="00A13073">
      <w:pPr>
        <w:jc w:val="center"/>
        <w:rPr>
          <w:rFonts w:ascii="Comic Sans MS" w:hAnsi="Comic Sans MS"/>
          <w:color w:val="2C70AE"/>
          <w:sz w:val="96"/>
          <w:szCs w:val="96"/>
        </w:rPr>
      </w:pPr>
      <w:r w:rsidRPr="004413D9">
        <w:rPr>
          <w:rFonts w:ascii="Comic Sans MS" w:hAnsi="Comic Sans MS"/>
          <w:color w:val="2C70AE"/>
          <w:sz w:val="96"/>
          <w:szCs w:val="96"/>
        </w:rPr>
        <w:t>20</w:t>
      </w:r>
      <w:r w:rsidR="00272B4E">
        <w:rPr>
          <w:rFonts w:ascii="Comic Sans MS" w:hAnsi="Comic Sans MS"/>
          <w:color w:val="2C70AE"/>
          <w:sz w:val="96"/>
          <w:szCs w:val="96"/>
        </w:rPr>
        <w:t>2</w:t>
      </w:r>
      <w:r w:rsidR="00F707AB">
        <w:rPr>
          <w:rFonts w:ascii="Comic Sans MS" w:hAnsi="Comic Sans MS"/>
          <w:color w:val="2C70AE"/>
          <w:sz w:val="96"/>
          <w:szCs w:val="96"/>
        </w:rPr>
        <w:t>2</w:t>
      </w:r>
    </w:p>
    <w:p w14:paraId="12BEFAED" w14:textId="77777777" w:rsidR="004413D9" w:rsidRPr="004413D9" w:rsidRDefault="004413D9" w:rsidP="00A13073">
      <w:pPr>
        <w:jc w:val="center"/>
        <w:rPr>
          <w:rFonts w:ascii="Comic Sans MS" w:hAnsi="Comic Sans MS"/>
          <w:color w:val="2C70AE"/>
          <w:sz w:val="32"/>
          <w:szCs w:val="32"/>
        </w:rPr>
      </w:pPr>
    </w:p>
    <w:p w14:paraId="43AD1B08" w14:textId="77777777" w:rsidR="00A13073" w:rsidRPr="004413D9" w:rsidRDefault="00A13073" w:rsidP="004413D9">
      <w:pPr>
        <w:jc w:val="center"/>
        <w:rPr>
          <w:rFonts w:ascii="Comic Sans MS" w:hAnsi="Comic Sans MS"/>
          <w:color w:val="2E74B5" w:themeColor="accent1" w:themeShade="BF"/>
          <w:sz w:val="96"/>
          <w:szCs w:val="96"/>
        </w:rPr>
      </w:pPr>
      <w:r w:rsidRPr="004413D9">
        <w:rPr>
          <w:rFonts w:ascii="Comic Sans MS" w:hAnsi="Comic Sans MS"/>
          <w:color w:val="2E74B5" w:themeColor="accent1" w:themeShade="BF"/>
          <w:sz w:val="96"/>
          <w:szCs w:val="96"/>
        </w:rPr>
        <w:t>Note de synthèse Compte administratif</w:t>
      </w:r>
    </w:p>
    <w:p w14:paraId="62F2DFF0" w14:textId="77777777" w:rsidR="00A13073" w:rsidRDefault="00A13073">
      <w:r>
        <w:br w:type="page"/>
      </w:r>
    </w:p>
    <w:p w14:paraId="1A85F8D2" w14:textId="77777777" w:rsidR="004413D9" w:rsidRDefault="004413D9" w:rsidP="004413D9">
      <w:pPr>
        <w:jc w:val="center"/>
      </w:pPr>
      <w:r>
        <w:lastRenderedPageBreak/>
        <w:t>SOMMAIRE</w:t>
      </w:r>
    </w:p>
    <w:p w14:paraId="20A742B8" w14:textId="77777777" w:rsidR="004413D9" w:rsidRDefault="004413D9"/>
    <w:p w14:paraId="4BB749AF" w14:textId="77777777" w:rsidR="004413D9" w:rsidRDefault="004413D9"/>
    <w:p w14:paraId="5192AB4B" w14:textId="77777777" w:rsidR="004413D9" w:rsidRDefault="004413D9"/>
    <w:p w14:paraId="02C24B98" w14:textId="77777777" w:rsidR="004413D9" w:rsidRDefault="004413D9"/>
    <w:p w14:paraId="72DAB68B" w14:textId="77777777" w:rsidR="003F37EA" w:rsidRDefault="00EA161C">
      <w:r>
        <w:t xml:space="preserve">1 - </w:t>
      </w:r>
      <w:r w:rsidR="003F37EA">
        <w:t>Introduction</w:t>
      </w:r>
    </w:p>
    <w:p w14:paraId="4B99F8C5" w14:textId="77777777" w:rsidR="003F37EA" w:rsidRDefault="00EA161C" w:rsidP="000B3FEA">
      <w:r>
        <w:t xml:space="preserve">2 </w:t>
      </w:r>
      <w:r w:rsidR="004413D9">
        <w:t>–</w:t>
      </w:r>
      <w:r>
        <w:t xml:space="preserve"> </w:t>
      </w:r>
      <w:r w:rsidR="004413D9">
        <w:t>Elé</w:t>
      </w:r>
      <w:r w:rsidR="00AC0889">
        <w:t xml:space="preserve">ments </w:t>
      </w:r>
      <w:r w:rsidR="003F37EA">
        <w:t>de contexte</w:t>
      </w:r>
      <w:r w:rsidR="000B3FEA">
        <w:t> </w:t>
      </w:r>
    </w:p>
    <w:p w14:paraId="6CE97B4D" w14:textId="77777777" w:rsidR="00235BB5" w:rsidRDefault="00AC0889">
      <w:r>
        <w:t>3</w:t>
      </w:r>
      <w:r w:rsidR="00EA161C">
        <w:t xml:space="preserve"> - </w:t>
      </w:r>
      <w:r w:rsidR="004413D9">
        <w:t>Le</w:t>
      </w:r>
      <w:r w:rsidR="00C47923">
        <w:t xml:space="preserve"> fonctionnement</w:t>
      </w:r>
    </w:p>
    <w:p w14:paraId="542C1BBA" w14:textId="77777777" w:rsidR="00235BB5" w:rsidRDefault="00AC0889">
      <w:r>
        <w:t>4</w:t>
      </w:r>
      <w:r w:rsidR="004413D9">
        <w:t xml:space="preserve"> – L’</w:t>
      </w:r>
      <w:r w:rsidR="00235BB5">
        <w:t xml:space="preserve">investissement </w:t>
      </w:r>
    </w:p>
    <w:p w14:paraId="3B3097FF" w14:textId="77777777" w:rsidR="00235BB5" w:rsidRDefault="00AC0889">
      <w:r>
        <w:t>5</w:t>
      </w:r>
      <w:r w:rsidR="00235BB5">
        <w:t xml:space="preserve"> – </w:t>
      </w:r>
      <w:r w:rsidR="001A28A5">
        <w:t xml:space="preserve">Les </w:t>
      </w:r>
      <w:r w:rsidR="00235BB5">
        <w:t>budgets consolidés</w:t>
      </w:r>
    </w:p>
    <w:p w14:paraId="5243DAEA" w14:textId="77777777" w:rsidR="00235BB5" w:rsidRDefault="00AC0889">
      <w:r>
        <w:t>6</w:t>
      </w:r>
      <w:r w:rsidR="00235BB5">
        <w:t xml:space="preserve"> –</w:t>
      </w:r>
      <w:r w:rsidR="001A28A5">
        <w:t xml:space="preserve"> L</w:t>
      </w:r>
      <w:r>
        <w:t>es épargnes</w:t>
      </w:r>
    </w:p>
    <w:p w14:paraId="10323594" w14:textId="77777777" w:rsidR="00235BB5" w:rsidRDefault="00AC0889">
      <w:r>
        <w:t>7</w:t>
      </w:r>
      <w:r w:rsidR="001A28A5">
        <w:t xml:space="preserve"> – L</w:t>
      </w:r>
      <w:r>
        <w:t>a dette</w:t>
      </w:r>
    </w:p>
    <w:p w14:paraId="713E17D3" w14:textId="77777777" w:rsidR="00235BB5" w:rsidRDefault="00AC0889">
      <w:r>
        <w:t>8</w:t>
      </w:r>
      <w:r w:rsidR="00235BB5">
        <w:t xml:space="preserve"> – </w:t>
      </w:r>
      <w:r w:rsidR="001A28A5">
        <w:t>L</w:t>
      </w:r>
      <w:r>
        <w:t>a fiscalité</w:t>
      </w:r>
    </w:p>
    <w:p w14:paraId="7624E82B" w14:textId="15653C0F" w:rsidR="00235BB5" w:rsidRDefault="00AC0889">
      <w:r>
        <w:t>9</w:t>
      </w:r>
      <w:r w:rsidR="00235BB5">
        <w:t xml:space="preserve"> – </w:t>
      </w:r>
      <w:r w:rsidR="001A28A5">
        <w:t>L</w:t>
      </w:r>
      <w:r>
        <w:t xml:space="preserve">es </w:t>
      </w:r>
      <w:r w:rsidR="00235BB5">
        <w:t>principaux ratios</w:t>
      </w:r>
    </w:p>
    <w:p w14:paraId="00EBB6D5" w14:textId="77777777" w:rsidR="00C47923" w:rsidRDefault="00C47923"/>
    <w:p w14:paraId="6DD1AA92" w14:textId="77777777" w:rsidR="00C47923" w:rsidRDefault="00C47923"/>
    <w:p w14:paraId="1F898ECA" w14:textId="77777777" w:rsidR="00C47923" w:rsidRDefault="00C47923"/>
    <w:p w14:paraId="7B37A209" w14:textId="77777777" w:rsidR="003F37EA" w:rsidRDefault="003F37EA"/>
    <w:p w14:paraId="20503E7D" w14:textId="77777777" w:rsidR="007831F5" w:rsidRDefault="007831F5"/>
    <w:p w14:paraId="417A07C5" w14:textId="77777777" w:rsidR="007831F5" w:rsidRDefault="007831F5"/>
    <w:p w14:paraId="0188D98D" w14:textId="77777777" w:rsidR="007831F5" w:rsidRDefault="007831F5"/>
    <w:p w14:paraId="7A0EA68C" w14:textId="77777777" w:rsidR="00397D5A" w:rsidRDefault="00397D5A"/>
    <w:p w14:paraId="1F184F22" w14:textId="77777777" w:rsidR="002F11C1" w:rsidRDefault="002F11C1"/>
    <w:p w14:paraId="02A09D8D" w14:textId="77777777" w:rsidR="002F11C1" w:rsidRDefault="002F11C1"/>
    <w:p w14:paraId="66C8E7A9" w14:textId="77777777" w:rsidR="000B3FEA" w:rsidRDefault="000B3FEA"/>
    <w:p w14:paraId="446C3C80" w14:textId="77777777" w:rsidR="000B3FEA" w:rsidRDefault="000B3FEA"/>
    <w:p w14:paraId="0759DFE2" w14:textId="77777777" w:rsidR="000B3FEA" w:rsidRDefault="000B3FEA"/>
    <w:p w14:paraId="1DEE8B5D" w14:textId="77777777" w:rsidR="000B3FEA" w:rsidRDefault="000B3FEA"/>
    <w:p w14:paraId="63653358" w14:textId="77777777" w:rsidR="00C75B9A" w:rsidRDefault="00C75B9A">
      <w:r>
        <w:br w:type="page"/>
      </w:r>
    </w:p>
    <w:p w14:paraId="3C6F9887" w14:textId="77777777" w:rsidR="002F11C1" w:rsidRDefault="002F11C1"/>
    <w:p w14:paraId="203B398E" w14:textId="77777777" w:rsidR="007831F5" w:rsidRPr="001A28A5" w:rsidRDefault="007831F5" w:rsidP="007831F5">
      <w:pPr>
        <w:pStyle w:val="Paragraphedeliste"/>
        <w:numPr>
          <w:ilvl w:val="0"/>
          <w:numId w:val="2"/>
        </w:numPr>
        <w:rPr>
          <w:u w:val="single"/>
        </w:rPr>
      </w:pPr>
      <w:r w:rsidRPr="001A28A5">
        <w:rPr>
          <w:u w:val="single"/>
        </w:rPr>
        <w:t>Introduction</w:t>
      </w:r>
      <w:r w:rsidR="001A28A5">
        <w:rPr>
          <w:u w:val="single"/>
        </w:rPr>
        <w:t xml:space="preserve"> : </w:t>
      </w:r>
    </w:p>
    <w:p w14:paraId="1B1BAD24" w14:textId="77777777" w:rsidR="007831F5" w:rsidRDefault="007831F5" w:rsidP="007831F5">
      <w:pPr>
        <w:pStyle w:val="Paragraphedeliste"/>
      </w:pPr>
    </w:p>
    <w:p w14:paraId="0FCE0C88" w14:textId="77777777" w:rsidR="00A64700" w:rsidRDefault="00A64700" w:rsidP="007831F5">
      <w:pPr>
        <w:pStyle w:val="Paragraphedeliste"/>
      </w:pPr>
    </w:p>
    <w:p w14:paraId="5BD3F401" w14:textId="15479479" w:rsidR="007831F5" w:rsidRDefault="007831F5" w:rsidP="00B31BFA">
      <w:pPr>
        <w:pStyle w:val="Paragraphedeliste"/>
      </w:pPr>
      <w:r>
        <w:t xml:space="preserve">L’article L2313-1 du code général des </w:t>
      </w:r>
      <w:r w:rsidR="00734D46">
        <w:t>collectivités territoriales prévoit qu’une présentation</w:t>
      </w:r>
      <w:r w:rsidR="00B31BFA">
        <w:t xml:space="preserve"> brève</w:t>
      </w:r>
      <w:r w:rsidR="00734D46">
        <w:t xml:space="preserve"> et synthétique retraçant les informations financières essentielles est jointe au budget primitif et au compte administratif afin de permettre aux citoyens d’en saisir les enjeux.</w:t>
      </w:r>
    </w:p>
    <w:p w14:paraId="6D44AC71" w14:textId="77777777" w:rsidR="00734D46" w:rsidRDefault="00734D46" w:rsidP="007831F5">
      <w:pPr>
        <w:pStyle w:val="Paragraphedeliste"/>
      </w:pPr>
    </w:p>
    <w:p w14:paraId="7E986255" w14:textId="77777777" w:rsidR="00734D46" w:rsidRDefault="00734D46" w:rsidP="00C2378E">
      <w:pPr>
        <w:pStyle w:val="Paragraphedeliste"/>
        <w:ind w:left="0" w:firstLine="720"/>
      </w:pPr>
      <w:r>
        <w:t>Cette présente note répond à cette obligation et sera mis en ligne sur le site internet de la commune.</w:t>
      </w:r>
    </w:p>
    <w:p w14:paraId="37015DAD" w14:textId="77777777" w:rsidR="00C2378E" w:rsidRDefault="00C2378E" w:rsidP="00C2378E">
      <w:pPr>
        <w:pStyle w:val="Paragraphedeliste"/>
        <w:ind w:left="0" w:firstLine="720"/>
      </w:pPr>
    </w:p>
    <w:p w14:paraId="4A7386FF" w14:textId="77777777" w:rsidR="00A64700" w:rsidRDefault="00A64700" w:rsidP="00C2378E">
      <w:pPr>
        <w:pStyle w:val="Paragraphedeliste"/>
        <w:ind w:left="0" w:firstLine="720"/>
      </w:pPr>
    </w:p>
    <w:p w14:paraId="4D0EB39C" w14:textId="5E086498" w:rsidR="00C2378E" w:rsidRDefault="00C2378E" w:rsidP="00C2378E">
      <w:pPr>
        <w:pStyle w:val="Paragraphedeliste"/>
        <w:numPr>
          <w:ilvl w:val="0"/>
          <w:numId w:val="2"/>
        </w:numPr>
        <w:rPr>
          <w:u w:val="single"/>
        </w:rPr>
      </w:pPr>
      <w:r w:rsidRPr="001A28A5">
        <w:rPr>
          <w:u w:val="single"/>
        </w:rPr>
        <w:t>Eléments de contexte</w:t>
      </w:r>
      <w:r w:rsidR="001A28A5">
        <w:rPr>
          <w:u w:val="single"/>
        </w:rPr>
        <w:t xml:space="preserve"> : </w:t>
      </w:r>
    </w:p>
    <w:p w14:paraId="7483F7E4" w14:textId="77777777" w:rsidR="00F707AB" w:rsidRDefault="00F707AB" w:rsidP="00C0370A">
      <w:pPr>
        <w:autoSpaceDE w:val="0"/>
        <w:autoSpaceDN w:val="0"/>
        <w:adjustRightInd w:val="0"/>
        <w:spacing w:after="0" w:line="240" w:lineRule="auto"/>
        <w:ind w:firstLine="708"/>
        <w:jc w:val="both"/>
        <w:rPr>
          <w:rFonts w:cstheme="minorHAnsi"/>
        </w:rPr>
      </w:pPr>
      <w:r>
        <w:rPr>
          <w:rFonts w:cstheme="minorHAnsi"/>
        </w:rPr>
        <w:t>L’année 2022 a été marqué par une inflation record. Elle a atteint en zone Europe les 10,7 % en octobre 2022.</w:t>
      </w:r>
    </w:p>
    <w:p w14:paraId="76E3FE83" w14:textId="6FBBA1E1" w:rsidR="00AA718B" w:rsidRDefault="00F707AB" w:rsidP="00C0370A">
      <w:pPr>
        <w:autoSpaceDE w:val="0"/>
        <w:autoSpaceDN w:val="0"/>
        <w:adjustRightInd w:val="0"/>
        <w:spacing w:after="0" w:line="240" w:lineRule="auto"/>
        <w:ind w:firstLine="708"/>
        <w:jc w:val="both"/>
        <w:rPr>
          <w:rFonts w:cstheme="minorHAnsi"/>
        </w:rPr>
      </w:pPr>
      <w:r>
        <w:rPr>
          <w:rFonts w:cstheme="minorHAnsi"/>
        </w:rPr>
        <w:t>Le conflit en Ukraine a également eu des répercussions économiques, notamment en Europe du fait de sa pro</w:t>
      </w:r>
      <w:r w:rsidR="00993399">
        <w:rPr>
          <w:rFonts w:cstheme="minorHAnsi"/>
        </w:rPr>
        <w:t>ximi</w:t>
      </w:r>
      <w:r>
        <w:rPr>
          <w:rFonts w:cstheme="minorHAnsi"/>
        </w:rPr>
        <w:t>té géogr</w:t>
      </w:r>
      <w:r w:rsidR="00993399">
        <w:rPr>
          <w:rFonts w:cstheme="minorHAnsi"/>
        </w:rPr>
        <w:t xml:space="preserve">aphique et de sa dépendance aux hydrocarbures russes. La crise énergétique a donc un impact direct sur l’industrie française. On a observé une augmentation des fluides. Le pouvoir d’achat des </w:t>
      </w:r>
      <w:r w:rsidR="00114217">
        <w:rPr>
          <w:rFonts w:cstheme="minorHAnsi"/>
        </w:rPr>
        <w:t>F</w:t>
      </w:r>
      <w:r w:rsidR="00993399">
        <w:rPr>
          <w:rFonts w:cstheme="minorHAnsi"/>
        </w:rPr>
        <w:t>rançais est en baisse avec un recul de -1,8 % au 1</w:t>
      </w:r>
      <w:r w:rsidR="00993399" w:rsidRPr="00993399">
        <w:rPr>
          <w:rFonts w:cstheme="minorHAnsi"/>
          <w:vertAlign w:val="superscript"/>
        </w:rPr>
        <w:t>er</w:t>
      </w:r>
      <w:r w:rsidR="00993399">
        <w:rPr>
          <w:rFonts w:cstheme="minorHAnsi"/>
        </w:rPr>
        <w:t xml:space="preserve"> trimestre 2022 et -2,2 % au second trimestre.</w:t>
      </w:r>
    </w:p>
    <w:p w14:paraId="395A479E" w14:textId="77777777" w:rsidR="00C0370A" w:rsidRPr="00C0370A" w:rsidRDefault="00C0370A" w:rsidP="00C0370A">
      <w:pPr>
        <w:autoSpaceDE w:val="0"/>
        <w:autoSpaceDN w:val="0"/>
        <w:adjustRightInd w:val="0"/>
        <w:spacing w:after="0" w:line="240" w:lineRule="auto"/>
        <w:ind w:firstLine="708"/>
        <w:jc w:val="both"/>
        <w:rPr>
          <w:rFonts w:cstheme="minorHAnsi"/>
        </w:rPr>
      </w:pPr>
    </w:p>
    <w:p w14:paraId="23A7EBC4" w14:textId="4E315F98" w:rsidR="008B71B4" w:rsidRDefault="008B71B4" w:rsidP="008B71B4">
      <w:pPr>
        <w:pStyle w:val="Default"/>
        <w:ind w:left="720"/>
        <w:rPr>
          <w:rFonts w:asciiTheme="minorHAnsi" w:hAnsiTheme="minorHAnsi" w:cstheme="minorHAnsi"/>
          <w:sz w:val="22"/>
          <w:szCs w:val="22"/>
        </w:rPr>
      </w:pPr>
      <w:r w:rsidRPr="008B71B4">
        <w:rPr>
          <w:rFonts w:asciiTheme="minorHAnsi" w:hAnsiTheme="minorHAnsi" w:cstheme="minorHAnsi"/>
          <w:sz w:val="22"/>
          <w:szCs w:val="22"/>
        </w:rPr>
        <w:t>L’année 20</w:t>
      </w:r>
      <w:r w:rsidR="00C0370A">
        <w:rPr>
          <w:rFonts w:asciiTheme="minorHAnsi" w:hAnsiTheme="minorHAnsi" w:cstheme="minorHAnsi"/>
          <w:sz w:val="22"/>
          <w:szCs w:val="22"/>
        </w:rPr>
        <w:t>2</w:t>
      </w:r>
      <w:r w:rsidR="00114217">
        <w:rPr>
          <w:rFonts w:asciiTheme="minorHAnsi" w:hAnsiTheme="minorHAnsi" w:cstheme="minorHAnsi"/>
          <w:sz w:val="22"/>
          <w:szCs w:val="22"/>
        </w:rPr>
        <w:t xml:space="preserve">2 au niveau de l’Etat </w:t>
      </w:r>
      <w:r w:rsidR="00B31BFA">
        <w:rPr>
          <w:rFonts w:asciiTheme="minorHAnsi" w:hAnsiTheme="minorHAnsi" w:cstheme="minorHAnsi"/>
          <w:sz w:val="22"/>
          <w:szCs w:val="22"/>
        </w:rPr>
        <w:t>a</w:t>
      </w:r>
      <w:r>
        <w:rPr>
          <w:rFonts w:asciiTheme="minorHAnsi" w:hAnsiTheme="minorHAnsi" w:cstheme="minorHAnsi"/>
          <w:sz w:val="22"/>
          <w:szCs w:val="22"/>
        </w:rPr>
        <w:t xml:space="preserve"> été </w:t>
      </w:r>
      <w:r w:rsidRPr="008B71B4">
        <w:rPr>
          <w:rFonts w:asciiTheme="minorHAnsi" w:hAnsiTheme="minorHAnsi" w:cstheme="minorHAnsi"/>
          <w:sz w:val="22"/>
          <w:szCs w:val="22"/>
        </w:rPr>
        <w:t>marqué</w:t>
      </w:r>
      <w:r w:rsidR="00AF5B1E">
        <w:rPr>
          <w:rFonts w:asciiTheme="minorHAnsi" w:hAnsiTheme="minorHAnsi" w:cstheme="minorHAnsi"/>
          <w:sz w:val="22"/>
          <w:szCs w:val="22"/>
        </w:rPr>
        <w:t>e</w:t>
      </w:r>
      <w:r w:rsidRPr="008B71B4">
        <w:rPr>
          <w:rFonts w:asciiTheme="minorHAnsi" w:hAnsiTheme="minorHAnsi" w:cstheme="minorHAnsi"/>
          <w:sz w:val="22"/>
          <w:szCs w:val="22"/>
        </w:rPr>
        <w:t xml:space="preserve"> par :</w:t>
      </w:r>
    </w:p>
    <w:p w14:paraId="074955C6" w14:textId="77777777" w:rsidR="00541F35" w:rsidRDefault="00541F35" w:rsidP="008B71B4">
      <w:pPr>
        <w:pStyle w:val="Default"/>
        <w:ind w:left="720"/>
        <w:rPr>
          <w:rFonts w:asciiTheme="minorHAnsi" w:hAnsiTheme="minorHAnsi" w:cstheme="minorHAnsi"/>
          <w:sz w:val="22"/>
          <w:szCs w:val="22"/>
        </w:rPr>
      </w:pPr>
    </w:p>
    <w:p w14:paraId="1F6374A4" w14:textId="0C3E1E8A" w:rsidR="00114217" w:rsidRDefault="00114217" w:rsidP="008B71B4">
      <w:pPr>
        <w:pStyle w:val="Default"/>
        <w:ind w:left="720"/>
        <w:rPr>
          <w:rFonts w:asciiTheme="minorHAnsi" w:hAnsiTheme="minorHAnsi" w:cstheme="minorHAnsi"/>
          <w:sz w:val="22"/>
          <w:szCs w:val="22"/>
        </w:rPr>
      </w:pPr>
      <w:r>
        <w:rPr>
          <w:rFonts w:asciiTheme="minorHAnsi" w:hAnsiTheme="minorHAnsi" w:cstheme="minorHAnsi"/>
          <w:sz w:val="22"/>
          <w:szCs w:val="22"/>
        </w:rPr>
        <w:t>- maintien du concours de l’Etat au même niveau que 2021</w:t>
      </w:r>
    </w:p>
    <w:p w14:paraId="462659E4" w14:textId="572D3B36" w:rsidR="00114217" w:rsidRDefault="00114217" w:rsidP="008B71B4">
      <w:pPr>
        <w:pStyle w:val="Default"/>
        <w:ind w:left="720"/>
        <w:rPr>
          <w:rFonts w:asciiTheme="minorHAnsi" w:hAnsiTheme="minorHAnsi" w:cstheme="minorHAnsi"/>
          <w:sz w:val="22"/>
          <w:szCs w:val="22"/>
        </w:rPr>
      </w:pPr>
      <w:r>
        <w:rPr>
          <w:rFonts w:asciiTheme="minorHAnsi" w:hAnsiTheme="minorHAnsi" w:cstheme="minorHAnsi"/>
          <w:sz w:val="22"/>
          <w:szCs w:val="22"/>
        </w:rPr>
        <w:t>- suppression de la TH sur les résidences principales</w:t>
      </w:r>
    </w:p>
    <w:p w14:paraId="566A7973" w14:textId="5D75318B" w:rsidR="00114217" w:rsidRDefault="00114217" w:rsidP="008B71B4">
      <w:pPr>
        <w:pStyle w:val="Default"/>
        <w:ind w:left="720"/>
        <w:rPr>
          <w:rFonts w:asciiTheme="minorHAnsi" w:hAnsiTheme="minorHAnsi" w:cstheme="minorHAnsi"/>
          <w:sz w:val="22"/>
          <w:szCs w:val="22"/>
        </w:rPr>
      </w:pPr>
      <w:r>
        <w:rPr>
          <w:rFonts w:asciiTheme="minorHAnsi" w:hAnsiTheme="minorHAnsi" w:cstheme="minorHAnsi"/>
          <w:sz w:val="22"/>
          <w:szCs w:val="22"/>
        </w:rPr>
        <w:t>- la taxe d’aménagement (TAM) revient aux communes</w:t>
      </w:r>
    </w:p>
    <w:p w14:paraId="73FA964E" w14:textId="08678D44" w:rsidR="00114217" w:rsidRDefault="00114217" w:rsidP="008B71B4">
      <w:pPr>
        <w:pStyle w:val="Default"/>
        <w:ind w:left="720"/>
        <w:rPr>
          <w:rFonts w:asciiTheme="minorHAnsi" w:hAnsiTheme="minorHAnsi" w:cstheme="minorHAnsi"/>
          <w:sz w:val="22"/>
          <w:szCs w:val="22"/>
        </w:rPr>
      </w:pPr>
      <w:r>
        <w:rPr>
          <w:rFonts w:asciiTheme="minorHAnsi" w:hAnsiTheme="minorHAnsi" w:cstheme="minorHAnsi"/>
          <w:sz w:val="22"/>
          <w:szCs w:val="22"/>
        </w:rPr>
        <w:t xml:space="preserve">- majoration de la cotisation au </w:t>
      </w:r>
      <w:r w:rsidR="003D26F1">
        <w:rPr>
          <w:rFonts w:asciiTheme="minorHAnsi" w:hAnsiTheme="minorHAnsi" w:cstheme="minorHAnsi"/>
          <w:sz w:val="22"/>
          <w:szCs w:val="22"/>
        </w:rPr>
        <w:t>CNFPT au titre de l’apprentissage</w:t>
      </w:r>
    </w:p>
    <w:p w14:paraId="06D35678" w14:textId="3BA0B599" w:rsidR="008B71B4" w:rsidRDefault="008B71B4" w:rsidP="008B71B4">
      <w:pPr>
        <w:pStyle w:val="Default"/>
        <w:ind w:left="720"/>
        <w:rPr>
          <w:rFonts w:asciiTheme="minorHAnsi" w:hAnsiTheme="minorHAnsi" w:cstheme="minorHAnsi"/>
          <w:sz w:val="22"/>
          <w:szCs w:val="22"/>
        </w:rPr>
      </w:pPr>
      <w:r w:rsidRPr="008B71B4">
        <w:rPr>
          <w:rFonts w:asciiTheme="minorHAnsi" w:hAnsiTheme="minorHAnsi" w:cstheme="minorHAnsi"/>
          <w:sz w:val="22"/>
          <w:szCs w:val="22"/>
        </w:rPr>
        <w:t>-</w:t>
      </w:r>
      <w:r>
        <w:rPr>
          <w:rFonts w:asciiTheme="minorHAnsi" w:hAnsiTheme="minorHAnsi" w:cstheme="minorHAnsi"/>
          <w:sz w:val="22"/>
          <w:szCs w:val="22"/>
        </w:rPr>
        <w:t xml:space="preserve">  </w:t>
      </w:r>
      <w:r w:rsidRPr="008B71B4">
        <w:rPr>
          <w:rFonts w:asciiTheme="minorHAnsi" w:hAnsiTheme="minorHAnsi" w:cstheme="minorHAnsi"/>
          <w:sz w:val="22"/>
          <w:szCs w:val="22"/>
        </w:rPr>
        <w:t xml:space="preserve">la </w:t>
      </w:r>
      <w:r w:rsidR="007B41E6">
        <w:rPr>
          <w:rFonts w:asciiTheme="minorHAnsi" w:hAnsiTheme="minorHAnsi" w:cstheme="minorHAnsi"/>
          <w:sz w:val="22"/>
          <w:szCs w:val="22"/>
        </w:rPr>
        <w:t>stabilité des dotations</w:t>
      </w:r>
    </w:p>
    <w:p w14:paraId="45EEC367" w14:textId="77777777" w:rsidR="008B71B4" w:rsidRDefault="008B71B4" w:rsidP="008B71B4">
      <w:pPr>
        <w:pStyle w:val="Default"/>
        <w:ind w:left="720"/>
        <w:rPr>
          <w:sz w:val="22"/>
          <w:szCs w:val="22"/>
        </w:rPr>
      </w:pPr>
    </w:p>
    <w:p w14:paraId="73CB2580" w14:textId="62F7BA76" w:rsidR="00851390" w:rsidRDefault="00851390" w:rsidP="00851390">
      <w:pPr>
        <w:pStyle w:val="Paragraphedeliste"/>
        <w:numPr>
          <w:ilvl w:val="0"/>
          <w:numId w:val="2"/>
        </w:numPr>
        <w:rPr>
          <w:u w:val="single"/>
        </w:rPr>
      </w:pPr>
      <w:r w:rsidRPr="001A28A5">
        <w:rPr>
          <w:u w:val="single"/>
        </w:rPr>
        <w:t>Le Fonctionnement</w:t>
      </w:r>
      <w:r w:rsidR="001A28A5">
        <w:rPr>
          <w:u w:val="single"/>
        </w:rPr>
        <w:t> :</w:t>
      </w:r>
    </w:p>
    <w:p w14:paraId="54B93EAC" w14:textId="41E17151" w:rsidR="00E86DF8" w:rsidRDefault="00E86DF8" w:rsidP="00E86DF8">
      <w:pPr>
        <w:pStyle w:val="Paragraphedeliste"/>
        <w:rPr>
          <w:u w:val="single"/>
        </w:rPr>
      </w:pPr>
    </w:p>
    <w:p w14:paraId="00C51270" w14:textId="644D9ED1" w:rsidR="00602A14" w:rsidRPr="00602A14" w:rsidRDefault="00602A14" w:rsidP="00E86DF8">
      <w:pPr>
        <w:pStyle w:val="Paragraphedeliste"/>
        <w:rPr>
          <w:b/>
          <w:bCs/>
        </w:rPr>
      </w:pPr>
      <w:r>
        <w:rPr>
          <w:b/>
          <w:bCs/>
        </w:rPr>
        <w:t>Les dépenses de fonctionnement :</w:t>
      </w:r>
    </w:p>
    <w:p w14:paraId="5AEB999D" w14:textId="2B198106" w:rsidR="003E6E53" w:rsidRDefault="00B64CD3" w:rsidP="00C75B9A">
      <w:pPr>
        <w:pStyle w:val="Paragraphedeliste"/>
        <w:ind w:left="0" w:firstLine="709"/>
      </w:pPr>
      <w:r>
        <w:t xml:space="preserve">Les dépenses de fonctionnement se sont élevées à </w:t>
      </w:r>
      <w:r w:rsidR="00E86DF8">
        <w:t>7 121 973,60</w:t>
      </w:r>
      <w:r w:rsidR="00CD70A4">
        <w:t xml:space="preserve"> €</w:t>
      </w:r>
      <w:r w:rsidR="003D1AE0">
        <w:t xml:space="preserve"> soit une augmentation de </w:t>
      </w:r>
      <w:r w:rsidR="00E86DF8">
        <w:t>3,47</w:t>
      </w:r>
      <w:r w:rsidR="003D1AE0">
        <w:t xml:space="preserve"> %</w:t>
      </w:r>
      <w:r w:rsidR="003E6E53">
        <w:t xml:space="preserve"> par rapport aux réalisations 2021.</w:t>
      </w:r>
    </w:p>
    <w:p w14:paraId="0C7799A7" w14:textId="632CC874" w:rsidR="003E6E53" w:rsidRDefault="003E6E53" w:rsidP="00C75B9A">
      <w:pPr>
        <w:pStyle w:val="Paragraphedeliste"/>
        <w:ind w:left="0" w:firstLine="709"/>
      </w:pPr>
    </w:p>
    <w:p w14:paraId="39A08F0B" w14:textId="1CBF7C7B" w:rsidR="00B64CD3" w:rsidRDefault="00221339" w:rsidP="001E7968">
      <w:pPr>
        <w:pStyle w:val="Paragraphedeliste"/>
        <w:ind w:left="0" w:firstLine="709"/>
        <w:jc w:val="both"/>
      </w:pPr>
      <w:r>
        <w:t>Il est à noter que les charges à caractère général augmente</w:t>
      </w:r>
      <w:r w:rsidR="00AD11FC">
        <w:t>nt</w:t>
      </w:r>
      <w:r>
        <w:t xml:space="preserve"> de </w:t>
      </w:r>
      <w:r w:rsidR="00E86DF8">
        <w:t>8,44</w:t>
      </w:r>
      <w:r>
        <w:t xml:space="preserve"> % </w:t>
      </w:r>
      <w:r w:rsidR="00E86DF8">
        <w:t xml:space="preserve">dû </w:t>
      </w:r>
      <w:r w:rsidR="00602A14">
        <w:t xml:space="preserve">principalement </w:t>
      </w:r>
      <w:r w:rsidR="00E86DF8">
        <w:t>à une augmentation d</w:t>
      </w:r>
      <w:r w:rsidR="00602A14">
        <w:t>u coût d</w:t>
      </w:r>
      <w:r w:rsidR="00E86DF8">
        <w:t xml:space="preserve">es fluides </w:t>
      </w:r>
      <w:r w:rsidR="003E6E53">
        <w:t xml:space="preserve">(+11% sur le prix du gaz et </w:t>
      </w:r>
      <w:r w:rsidR="001E7968">
        <w:t xml:space="preserve">+6 ,56% pour l’électricité) </w:t>
      </w:r>
      <w:r w:rsidR="00E86DF8">
        <w:t>et</w:t>
      </w:r>
      <w:r w:rsidR="00602A14">
        <w:t xml:space="preserve"> un retour à la normale des activités </w:t>
      </w:r>
      <w:r w:rsidR="00E86DF8">
        <w:t>après la crise sanitaire</w:t>
      </w:r>
      <w:r w:rsidR="001E7968">
        <w:t>. Les animations notamment ont pu se dérouler au même niveau que 20</w:t>
      </w:r>
      <w:r w:rsidR="00B31BFA">
        <w:t>1</w:t>
      </w:r>
      <w:r w:rsidR="001E7968">
        <w:t xml:space="preserve">9 (reprise du concert du </w:t>
      </w:r>
      <w:proofErr w:type="spellStart"/>
      <w:r w:rsidR="001E7968">
        <w:t>Festivent</w:t>
      </w:r>
      <w:proofErr w:type="spellEnd"/>
      <w:r w:rsidR="001E7968">
        <w:t xml:space="preserve"> par exemple).</w:t>
      </w:r>
    </w:p>
    <w:p w14:paraId="7B8D6295" w14:textId="7A0BFAB1" w:rsidR="00602A14" w:rsidRDefault="00602A14" w:rsidP="00C75B9A">
      <w:pPr>
        <w:pStyle w:val="Paragraphedeliste"/>
        <w:ind w:left="0" w:firstLine="709"/>
      </w:pPr>
    </w:p>
    <w:p w14:paraId="389D4F36" w14:textId="37F7F999" w:rsidR="00602A14" w:rsidRDefault="00602A14" w:rsidP="003E6E53">
      <w:pPr>
        <w:pStyle w:val="Paragraphedeliste"/>
        <w:ind w:left="0" w:firstLine="709"/>
        <w:jc w:val="both"/>
      </w:pPr>
      <w:r>
        <w:t>Les charges de personnel ont augmenté notamment du fait des revalorisations du point d’indice</w:t>
      </w:r>
      <w:r w:rsidR="003E6E53">
        <w:t>,</w:t>
      </w:r>
      <w:r>
        <w:t xml:space="preserve"> </w:t>
      </w:r>
      <w:r w:rsidR="003E6E53">
        <w:t>des augmentations du SMIC et des revalorisations de la grille des agents de catégorie B.</w:t>
      </w:r>
    </w:p>
    <w:p w14:paraId="3F2F3321" w14:textId="1AC4D80E" w:rsidR="003E6E53" w:rsidRDefault="003E6E53" w:rsidP="003E6E53">
      <w:pPr>
        <w:pStyle w:val="Paragraphedeliste"/>
        <w:ind w:left="0" w:firstLine="709"/>
        <w:jc w:val="both"/>
      </w:pPr>
    </w:p>
    <w:p w14:paraId="0E969BA5" w14:textId="091EEEE6" w:rsidR="003E6E53" w:rsidRDefault="001E7968" w:rsidP="001E7968">
      <w:pPr>
        <w:pStyle w:val="Paragraphedeliste"/>
        <w:ind w:left="0" w:firstLine="709"/>
        <w:jc w:val="both"/>
      </w:pPr>
      <w:r>
        <w:t xml:space="preserve">Les atténuations de produits (245 113,52 €) correspondent à l’attribution de compensation versées à CAP Atlantique pour 78 440€, au fonds de péréquation communal et intercommunal pour 73 029€ et à la pénalité SRU que doit la commune pour </w:t>
      </w:r>
      <w:r w:rsidR="00B31BFA">
        <w:t>non-réalisation</w:t>
      </w:r>
      <w:r>
        <w:t xml:space="preserve"> des dispositions de l’article 55 de la loi SRU (93 644,52 €).</w:t>
      </w:r>
    </w:p>
    <w:p w14:paraId="375733C8" w14:textId="77777777" w:rsidR="00FB0321" w:rsidRDefault="00FB0321" w:rsidP="001E7968">
      <w:pPr>
        <w:pStyle w:val="Paragraphedeliste"/>
        <w:ind w:left="0" w:firstLine="709"/>
        <w:jc w:val="both"/>
      </w:pPr>
    </w:p>
    <w:p w14:paraId="351AD8C5" w14:textId="4EDCEA55" w:rsidR="00FB0321" w:rsidRPr="0029504B" w:rsidRDefault="00FB0321" w:rsidP="00FB0321">
      <w:pPr>
        <w:pStyle w:val="Corpsdetexte"/>
        <w:spacing w:line="276" w:lineRule="auto"/>
        <w:ind w:right="293"/>
        <w:jc w:val="both"/>
      </w:pPr>
      <w:r>
        <w:t>L</w:t>
      </w:r>
      <w:r w:rsidRPr="0029504B">
        <w:t xml:space="preserve">e poste </w:t>
      </w:r>
      <w:r>
        <w:t>« </w:t>
      </w:r>
      <w:r w:rsidRPr="0029504B">
        <w:t>autres charges de gestion courante</w:t>
      </w:r>
      <w:r>
        <w:t> »</w:t>
      </w:r>
      <w:r w:rsidRPr="0029504B">
        <w:t xml:space="preserve"> </w:t>
      </w:r>
      <w:r>
        <w:t xml:space="preserve">à 552 566,51 € </w:t>
      </w:r>
      <w:r w:rsidRPr="0029504B">
        <w:t xml:space="preserve">est aussi en sous exécution de </w:t>
      </w:r>
      <w:r>
        <w:t>55 496,95 € voit une dépense supérieure par rapport à 2021</w:t>
      </w:r>
      <w:r w:rsidRPr="0029504B">
        <w:t>,</w:t>
      </w:r>
      <w:r>
        <w:t xml:space="preserve"> </w:t>
      </w:r>
      <w:r w:rsidRPr="0029504B">
        <w:t xml:space="preserve">de </w:t>
      </w:r>
      <w:r>
        <w:t xml:space="preserve">40 463,97 </w:t>
      </w:r>
      <w:r w:rsidRPr="0029504B">
        <w:t xml:space="preserve">€ </w:t>
      </w:r>
      <w:r>
        <w:lastRenderedPageBreak/>
        <w:t>(revalorisation du point d’indice de la fonction publique et donc de l’indemnité versée aux élus, coûts de la formation des élus, coûts d’instruction des permis de construire par Cap Atlantique)</w:t>
      </w:r>
    </w:p>
    <w:p w14:paraId="403ACEBA" w14:textId="77777777" w:rsidR="003E6E53" w:rsidRDefault="003E6E53" w:rsidP="00FB0321">
      <w:pPr>
        <w:jc w:val="both"/>
      </w:pPr>
    </w:p>
    <w:tbl>
      <w:tblPr>
        <w:tblpPr w:leftFromText="141" w:rightFromText="141" w:vertAnchor="text" w:horzAnchor="margin" w:tblpXSpec="center" w:tblpY="167"/>
        <w:tblW w:w="10818" w:type="dxa"/>
        <w:tblCellMar>
          <w:left w:w="70" w:type="dxa"/>
          <w:right w:w="70" w:type="dxa"/>
        </w:tblCellMar>
        <w:tblLook w:val="04A0" w:firstRow="1" w:lastRow="0" w:firstColumn="1" w:lastColumn="0" w:noHBand="0" w:noVBand="1"/>
      </w:tblPr>
      <w:tblGrid>
        <w:gridCol w:w="1500"/>
        <w:gridCol w:w="4558"/>
        <w:gridCol w:w="1500"/>
        <w:gridCol w:w="2020"/>
        <w:gridCol w:w="1240"/>
      </w:tblGrid>
      <w:tr w:rsidR="00E86DF8" w:rsidRPr="00E86DF8" w14:paraId="306908A7" w14:textId="77777777" w:rsidTr="00E86DF8">
        <w:trPr>
          <w:trHeight w:val="704"/>
        </w:trPr>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22E3D45" w14:textId="77777777" w:rsidR="00E86DF8" w:rsidRPr="00E86DF8" w:rsidRDefault="00E86DF8" w:rsidP="00E86DF8">
            <w:pPr>
              <w:spacing w:after="0" w:line="240" w:lineRule="auto"/>
              <w:jc w:val="center"/>
              <w:rPr>
                <w:rFonts w:ascii="Microsoft Sans Serif" w:eastAsia="Times New Roman" w:hAnsi="Microsoft Sans Serif" w:cs="Microsoft Sans Serif"/>
                <w:b/>
                <w:bCs/>
                <w:color w:val="232C4B"/>
                <w:sz w:val="16"/>
                <w:szCs w:val="16"/>
                <w:lang w:eastAsia="fr-FR"/>
              </w:rPr>
            </w:pPr>
            <w:r w:rsidRPr="00E86DF8">
              <w:rPr>
                <w:rFonts w:ascii="Microsoft Sans Serif" w:eastAsia="Times New Roman" w:hAnsi="Microsoft Sans Serif" w:cs="Microsoft Sans Serif"/>
                <w:b/>
                <w:bCs/>
                <w:color w:val="232C4B"/>
                <w:sz w:val="16"/>
                <w:szCs w:val="16"/>
                <w:lang w:eastAsia="fr-FR"/>
              </w:rPr>
              <w:t>Compte</w:t>
            </w:r>
          </w:p>
        </w:tc>
        <w:tc>
          <w:tcPr>
            <w:tcW w:w="4558" w:type="dxa"/>
            <w:tcBorders>
              <w:top w:val="single" w:sz="4" w:space="0" w:color="auto"/>
              <w:left w:val="nil"/>
              <w:bottom w:val="single" w:sz="4" w:space="0" w:color="auto"/>
              <w:right w:val="single" w:sz="4" w:space="0" w:color="auto"/>
            </w:tcBorders>
            <w:shd w:val="clear" w:color="000000" w:fill="F2F2F2"/>
            <w:noWrap/>
            <w:vAlign w:val="center"/>
            <w:hideMark/>
          </w:tcPr>
          <w:p w14:paraId="32F14B38" w14:textId="77777777" w:rsidR="00E86DF8" w:rsidRPr="00E86DF8" w:rsidRDefault="00E86DF8" w:rsidP="00E86DF8">
            <w:pPr>
              <w:spacing w:after="0" w:line="240" w:lineRule="auto"/>
              <w:jc w:val="center"/>
              <w:rPr>
                <w:rFonts w:ascii="Microsoft Sans Serif" w:eastAsia="Times New Roman" w:hAnsi="Microsoft Sans Serif" w:cs="Microsoft Sans Serif"/>
                <w:b/>
                <w:bCs/>
                <w:color w:val="232C4B"/>
                <w:sz w:val="16"/>
                <w:szCs w:val="16"/>
                <w:lang w:eastAsia="fr-FR"/>
              </w:rPr>
            </w:pPr>
            <w:r w:rsidRPr="00E86DF8">
              <w:rPr>
                <w:rFonts w:ascii="Microsoft Sans Serif" w:eastAsia="Times New Roman" w:hAnsi="Microsoft Sans Serif" w:cs="Microsoft Sans Serif"/>
                <w:b/>
                <w:bCs/>
                <w:color w:val="232C4B"/>
                <w:sz w:val="16"/>
                <w:szCs w:val="16"/>
                <w:lang w:eastAsia="fr-FR"/>
              </w:rPr>
              <w:t>Libellé</w:t>
            </w:r>
          </w:p>
        </w:tc>
        <w:tc>
          <w:tcPr>
            <w:tcW w:w="1500" w:type="dxa"/>
            <w:tcBorders>
              <w:top w:val="single" w:sz="4" w:space="0" w:color="auto"/>
              <w:left w:val="nil"/>
              <w:bottom w:val="single" w:sz="4" w:space="0" w:color="auto"/>
              <w:right w:val="single" w:sz="4" w:space="0" w:color="auto"/>
            </w:tcBorders>
            <w:shd w:val="clear" w:color="000000" w:fill="F2F2F2"/>
            <w:noWrap/>
            <w:vAlign w:val="center"/>
            <w:hideMark/>
          </w:tcPr>
          <w:p w14:paraId="6DDF844C" w14:textId="5CCFB373" w:rsidR="00E86DF8" w:rsidRPr="00E86DF8" w:rsidRDefault="00E86DF8" w:rsidP="00E86DF8">
            <w:pPr>
              <w:spacing w:after="0" w:line="240" w:lineRule="auto"/>
              <w:jc w:val="center"/>
              <w:rPr>
                <w:rFonts w:ascii="Microsoft Sans Serif" w:eastAsia="Times New Roman" w:hAnsi="Microsoft Sans Serif" w:cs="Microsoft Sans Serif"/>
                <w:b/>
                <w:bCs/>
                <w:color w:val="232C4B"/>
                <w:sz w:val="16"/>
                <w:szCs w:val="16"/>
                <w:lang w:eastAsia="fr-FR"/>
              </w:rPr>
            </w:pPr>
            <w:r>
              <w:rPr>
                <w:rFonts w:ascii="Microsoft Sans Serif" w:eastAsia="Times New Roman" w:hAnsi="Microsoft Sans Serif" w:cs="Microsoft Sans Serif"/>
                <w:b/>
                <w:bCs/>
                <w:color w:val="232C4B"/>
                <w:sz w:val="16"/>
                <w:szCs w:val="16"/>
                <w:lang w:eastAsia="fr-FR"/>
              </w:rPr>
              <w:t>R</w:t>
            </w:r>
            <w:r w:rsidRPr="00E86DF8">
              <w:rPr>
                <w:rFonts w:ascii="Microsoft Sans Serif" w:eastAsia="Times New Roman" w:hAnsi="Microsoft Sans Serif" w:cs="Microsoft Sans Serif"/>
                <w:b/>
                <w:bCs/>
                <w:color w:val="232C4B"/>
                <w:sz w:val="16"/>
                <w:szCs w:val="16"/>
                <w:lang w:eastAsia="fr-FR"/>
              </w:rPr>
              <w:t>éalisation 2021</w:t>
            </w:r>
          </w:p>
        </w:tc>
        <w:tc>
          <w:tcPr>
            <w:tcW w:w="2020" w:type="dxa"/>
            <w:tcBorders>
              <w:top w:val="single" w:sz="4" w:space="0" w:color="auto"/>
              <w:left w:val="nil"/>
              <w:bottom w:val="single" w:sz="4" w:space="0" w:color="auto"/>
              <w:right w:val="single" w:sz="4" w:space="0" w:color="auto"/>
            </w:tcBorders>
            <w:shd w:val="clear" w:color="000000" w:fill="F2F2F2"/>
            <w:noWrap/>
            <w:vAlign w:val="center"/>
            <w:hideMark/>
          </w:tcPr>
          <w:p w14:paraId="32E35976" w14:textId="77777777" w:rsidR="00E86DF8" w:rsidRPr="00E86DF8" w:rsidRDefault="00E86DF8" w:rsidP="00E86DF8">
            <w:pPr>
              <w:spacing w:after="0" w:line="240" w:lineRule="auto"/>
              <w:jc w:val="center"/>
              <w:rPr>
                <w:rFonts w:ascii="Microsoft Sans Serif" w:eastAsia="Times New Roman" w:hAnsi="Microsoft Sans Serif" w:cs="Microsoft Sans Serif"/>
                <w:b/>
                <w:bCs/>
                <w:color w:val="232C4B"/>
                <w:sz w:val="16"/>
                <w:szCs w:val="16"/>
                <w:lang w:eastAsia="fr-FR"/>
              </w:rPr>
            </w:pPr>
            <w:r w:rsidRPr="00E86DF8">
              <w:rPr>
                <w:rFonts w:ascii="Microsoft Sans Serif" w:eastAsia="Times New Roman" w:hAnsi="Microsoft Sans Serif" w:cs="Microsoft Sans Serif"/>
                <w:b/>
                <w:bCs/>
                <w:color w:val="232C4B"/>
                <w:sz w:val="16"/>
                <w:szCs w:val="16"/>
                <w:lang w:eastAsia="fr-FR"/>
              </w:rPr>
              <w:t>Réalisation 2022</w:t>
            </w:r>
          </w:p>
        </w:tc>
        <w:tc>
          <w:tcPr>
            <w:tcW w:w="1240" w:type="dxa"/>
            <w:tcBorders>
              <w:top w:val="single" w:sz="4" w:space="0" w:color="auto"/>
              <w:left w:val="nil"/>
              <w:bottom w:val="single" w:sz="4" w:space="0" w:color="auto"/>
              <w:right w:val="single" w:sz="4" w:space="0" w:color="auto"/>
            </w:tcBorders>
            <w:shd w:val="clear" w:color="000000" w:fill="F2F2F2"/>
            <w:noWrap/>
            <w:vAlign w:val="center"/>
            <w:hideMark/>
          </w:tcPr>
          <w:p w14:paraId="56EBD577" w14:textId="31376529" w:rsidR="00E86DF8" w:rsidRPr="00E86DF8" w:rsidRDefault="00E86DF8" w:rsidP="00E86DF8">
            <w:pPr>
              <w:spacing w:after="0" w:line="240" w:lineRule="auto"/>
              <w:jc w:val="center"/>
              <w:rPr>
                <w:rFonts w:ascii="Microsoft Sans Serif" w:eastAsia="Times New Roman" w:hAnsi="Microsoft Sans Serif" w:cs="Microsoft Sans Serif"/>
                <w:b/>
                <w:bCs/>
                <w:color w:val="232C4B"/>
                <w:sz w:val="16"/>
                <w:szCs w:val="16"/>
                <w:lang w:eastAsia="fr-FR"/>
              </w:rPr>
            </w:pPr>
            <w:r>
              <w:rPr>
                <w:rFonts w:ascii="Microsoft Sans Serif" w:eastAsia="Times New Roman" w:hAnsi="Microsoft Sans Serif" w:cs="Microsoft Sans Serif"/>
                <w:b/>
                <w:bCs/>
                <w:color w:val="232C4B"/>
                <w:sz w:val="16"/>
                <w:szCs w:val="16"/>
                <w:lang w:eastAsia="fr-FR"/>
              </w:rPr>
              <w:t>V</w:t>
            </w:r>
            <w:r w:rsidRPr="00E86DF8">
              <w:rPr>
                <w:rFonts w:ascii="Microsoft Sans Serif" w:eastAsia="Times New Roman" w:hAnsi="Microsoft Sans Serif" w:cs="Microsoft Sans Serif"/>
                <w:b/>
                <w:bCs/>
                <w:color w:val="232C4B"/>
                <w:sz w:val="16"/>
                <w:szCs w:val="16"/>
                <w:lang w:eastAsia="fr-FR"/>
              </w:rPr>
              <w:t>ar</w:t>
            </w:r>
            <w:r>
              <w:rPr>
                <w:rFonts w:ascii="Microsoft Sans Serif" w:eastAsia="Times New Roman" w:hAnsi="Microsoft Sans Serif" w:cs="Microsoft Sans Serif"/>
                <w:b/>
                <w:bCs/>
                <w:color w:val="232C4B"/>
                <w:sz w:val="16"/>
                <w:szCs w:val="16"/>
                <w:lang w:eastAsia="fr-FR"/>
              </w:rPr>
              <w:t>i</w:t>
            </w:r>
            <w:r w:rsidRPr="00E86DF8">
              <w:rPr>
                <w:rFonts w:ascii="Microsoft Sans Serif" w:eastAsia="Times New Roman" w:hAnsi="Microsoft Sans Serif" w:cs="Microsoft Sans Serif"/>
                <w:b/>
                <w:bCs/>
                <w:color w:val="232C4B"/>
                <w:sz w:val="16"/>
                <w:szCs w:val="16"/>
                <w:lang w:eastAsia="fr-FR"/>
              </w:rPr>
              <w:t>ation 2021/2022</w:t>
            </w:r>
          </w:p>
        </w:tc>
      </w:tr>
      <w:tr w:rsidR="00E86DF8" w:rsidRPr="00E86DF8" w14:paraId="5B77EAB6" w14:textId="77777777" w:rsidTr="00E86DF8">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487DC104" w14:textId="77777777" w:rsidR="00E86DF8" w:rsidRPr="00E86DF8" w:rsidRDefault="00E86DF8" w:rsidP="00E86DF8">
            <w:pPr>
              <w:spacing w:after="0" w:line="240" w:lineRule="auto"/>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F</w:t>
            </w:r>
          </w:p>
        </w:tc>
        <w:tc>
          <w:tcPr>
            <w:tcW w:w="4558" w:type="dxa"/>
            <w:tcBorders>
              <w:top w:val="nil"/>
              <w:left w:val="nil"/>
              <w:bottom w:val="single" w:sz="4" w:space="0" w:color="auto"/>
              <w:right w:val="single" w:sz="4" w:space="0" w:color="auto"/>
            </w:tcBorders>
            <w:shd w:val="clear" w:color="000000" w:fill="F2F2F2"/>
            <w:noWrap/>
            <w:hideMark/>
          </w:tcPr>
          <w:p w14:paraId="1B6281D5" w14:textId="77777777" w:rsidR="00E86DF8" w:rsidRPr="00E86DF8" w:rsidRDefault="00E86DF8" w:rsidP="00E86DF8">
            <w:pPr>
              <w:spacing w:after="0" w:line="240" w:lineRule="auto"/>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FONCTIONNEMENT</w:t>
            </w:r>
          </w:p>
        </w:tc>
        <w:tc>
          <w:tcPr>
            <w:tcW w:w="1500" w:type="dxa"/>
            <w:tcBorders>
              <w:top w:val="nil"/>
              <w:left w:val="nil"/>
              <w:bottom w:val="single" w:sz="4" w:space="0" w:color="auto"/>
              <w:right w:val="single" w:sz="4" w:space="0" w:color="auto"/>
            </w:tcBorders>
            <w:shd w:val="clear" w:color="000000" w:fill="F2F2F2"/>
            <w:noWrap/>
            <w:hideMark/>
          </w:tcPr>
          <w:p w14:paraId="2D1B97E1" w14:textId="77777777" w:rsidR="00E86DF8" w:rsidRPr="00E86DF8" w:rsidRDefault="00E86DF8" w:rsidP="00E86DF8">
            <w:pPr>
              <w:spacing w:after="0" w:line="240" w:lineRule="auto"/>
              <w:jc w:val="right"/>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 </w:t>
            </w:r>
          </w:p>
        </w:tc>
        <w:tc>
          <w:tcPr>
            <w:tcW w:w="2020" w:type="dxa"/>
            <w:tcBorders>
              <w:top w:val="nil"/>
              <w:left w:val="nil"/>
              <w:bottom w:val="single" w:sz="4" w:space="0" w:color="auto"/>
              <w:right w:val="single" w:sz="4" w:space="0" w:color="auto"/>
            </w:tcBorders>
            <w:shd w:val="clear" w:color="000000" w:fill="F2F2F2"/>
            <w:noWrap/>
            <w:hideMark/>
          </w:tcPr>
          <w:p w14:paraId="169E61DE" w14:textId="77777777" w:rsidR="00E86DF8" w:rsidRPr="00E86DF8" w:rsidRDefault="00E86DF8" w:rsidP="00E86DF8">
            <w:pPr>
              <w:spacing w:after="0" w:line="240" w:lineRule="auto"/>
              <w:jc w:val="right"/>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551D2DEE" w14:textId="77777777" w:rsidR="00E86DF8" w:rsidRPr="00E86DF8" w:rsidRDefault="00E86DF8" w:rsidP="00E86DF8">
            <w:pPr>
              <w:spacing w:after="0" w:line="240" w:lineRule="auto"/>
              <w:rPr>
                <w:rFonts w:ascii="Calibri" w:eastAsia="Times New Roman" w:hAnsi="Calibri" w:cs="Calibri"/>
                <w:color w:val="000000"/>
                <w:lang w:eastAsia="fr-FR"/>
              </w:rPr>
            </w:pPr>
            <w:r w:rsidRPr="00E86DF8">
              <w:rPr>
                <w:rFonts w:ascii="Calibri" w:eastAsia="Times New Roman" w:hAnsi="Calibri" w:cs="Calibri"/>
                <w:color w:val="000000"/>
                <w:lang w:eastAsia="fr-FR"/>
              </w:rPr>
              <w:t> </w:t>
            </w:r>
          </w:p>
        </w:tc>
      </w:tr>
      <w:tr w:rsidR="00E86DF8" w:rsidRPr="00E86DF8" w14:paraId="62D99069" w14:textId="77777777" w:rsidTr="00E86DF8">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22742D7F" w14:textId="77777777" w:rsidR="00E86DF8" w:rsidRPr="00E86DF8" w:rsidRDefault="00E86DF8" w:rsidP="00E86DF8">
            <w:pPr>
              <w:spacing w:after="0" w:line="240" w:lineRule="auto"/>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D</w:t>
            </w:r>
          </w:p>
        </w:tc>
        <w:tc>
          <w:tcPr>
            <w:tcW w:w="4558" w:type="dxa"/>
            <w:tcBorders>
              <w:top w:val="nil"/>
              <w:left w:val="nil"/>
              <w:bottom w:val="single" w:sz="4" w:space="0" w:color="auto"/>
              <w:right w:val="single" w:sz="4" w:space="0" w:color="auto"/>
            </w:tcBorders>
            <w:shd w:val="clear" w:color="000000" w:fill="F2F2F2"/>
            <w:noWrap/>
            <w:hideMark/>
          </w:tcPr>
          <w:p w14:paraId="5E0231C2" w14:textId="77777777" w:rsidR="00E86DF8" w:rsidRPr="00E86DF8" w:rsidRDefault="00E86DF8" w:rsidP="00E86DF8">
            <w:pPr>
              <w:spacing w:after="0" w:line="240" w:lineRule="auto"/>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DEPENSE</w:t>
            </w:r>
          </w:p>
        </w:tc>
        <w:tc>
          <w:tcPr>
            <w:tcW w:w="1500" w:type="dxa"/>
            <w:tcBorders>
              <w:top w:val="nil"/>
              <w:left w:val="nil"/>
              <w:bottom w:val="single" w:sz="4" w:space="0" w:color="auto"/>
              <w:right w:val="single" w:sz="4" w:space="0" w:color="auto"/>
            </w:tcBorders>
            <w:shd w:val="clear" w:color="000000" w:fill="F2F2F2"/>
            <w:noWrap/>
            <w:hideMark/>
          </w:tcPr>
          <w:p w14:paraId="153BCA67" w14:textId="77777777" w:rsidR="00E86DF8" w:rsidRPr="00E86DF8" w:rsidRDefault="00E86DF8" w:rsidP="00E86DF8">
            <w:pPr>
              <w:spacing w:after="0" w:line="240" w:lineRule="auto"/>
              <w:jc w:val="right"/>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6 883 139,09</w:t>
            </w:r>
          </w:p>
        </w:tc>
        <w:tc>
          <w:tcPr>
            <w:tcW w:w="2020" w:type="dxa"/>
            <w:tcBorders>
              <w:top w:val="nil"/>
              <w:left w:val="nil"/>
              <w:bottom w:val="single" w:sz="4" w:space="0" w:color="auto"/>
              <w:right w:val="single" w:sz="4" w:space="0" w:color="auto"/>
            </w:tcBorders>
            <w:shd w:val="clear" w:color="000000" w:fill="F2F2F2"/>
            <w:noWrap/>
            <w:hideMark/>
          </w:tcPr>
          <w:p w14:paraId="31D08C9D" w14:textId="77777777" w:rsidR="00E86DF8" w:rsidRPr="00E86DF8" w:rsidRDefault="00E86DF8" w:rsidP="00E86DF8">
            <w:pPr>
              <w:spacing w:after="0" w:line="240" w:lineRule="auto"/>
              <w:jc w:val="right"/>
              <w:rPr>
                <w:rFonts w:ascii="Microsoft Sans Serif" w:eastAsia="Times New Roman" w:hAnsi="Microsoft Sans Serif" w:cs="Microsoft Sans Serif"/>
                <w:b/>
                <w:bCs/>
                <w:color w:val="000080"/>
                <w:sz w:val="16"/>
                <w:szCs w:val="16"/>
                <w:lang w:eastAsia="fr-FR"/>
              </w:rPr>
            </w:pPr>
            <w:r w:rsidRPr="00E86DF8">
              <w:rPr>
                <w:rFonts w:ascii="Microsoft Sans Serif" w:eastAsia="Times New Roman" w:hAnsi="Microsoft Sans Serif" w:cs="Microsoft Sans Serif"/>
                <w:b/>
                <w:bCs/>
                <w:color w:val="000080"/>
                <w:sz w:val="16"/>
                <w:szCs w:val="16"/>
                <w:lang w:eastAsia="fr-FR"/>
              </w:rPr>
              <w:t>7 121 973,60</w:t>
            </w:r>
          </w:p>
        </w:tc>
        <w:tc>
          <w:tcPr>
            <w:tcW w:w="1240" w:type="dxa"/>
            <w:tcBorders>
              <w:top w:val="nil"/>
              <w:left w:val="nil"/>
              <w:bottom w:val="single" w:sz="4" w:space="0" w:color="auto"/>
              <w:right w:val="single" w:sz="4" w:space="0" w:color="auto"/>
            </w:tcBorders>
            <w:shd w:val="clear" w:color="000000" w:fill="F2F2F2"/>
            <w:noWrap/>
            <w:vAlign w:val="bottom"/>
            <w:hideMark/>
          </w:tcPr>
          <w:p w14:paraId="28AF298B"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3,47%</w:t>
            </w:r>
          </w:p>
        </w:tc>
      </w:tr>
      <w:tr w:rsidR="00E86DF8" w:rsidRPr="00E86DF8" w14:paraId="6E4D059E"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F8600F5"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011</w:t>
            </w:r>
          </w:p>
        </w:tc>
        <w:tc>
          <w:tcPr>
            <w:tcW w:w="4558" w:type="dxa"/>
            <w:tcBorders>
              <w:top w:val="nil"/>
              <w:left w:val="nil"/>
              <w:bottom w:val="single" w:sz="4" w:space="0" w:color="auto"/>
              <w:right w:val="single" w:sz="4" w:space="0" w:color="auto"/>
            </w:tcBorders>
            <w:shd w:val="clear" w:color="auto" w:fill="auto"/>
            <w:noWrap/>
            <w:hideMark/>
          </w:tcPr>
          <w:p w14:paraId="62DF97A9"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CHARGES A CARACTERE GENERAL</w:t>
            </w:r>
          </w:p>
        </w:tc>
        <w:tc>
          <w:tcPr>
            <w:tcW w:w="1500" w:type="dxa"/>
            <w:tcBorders>
              <w:top w:val="nil"/>
              <w:left w:val="nil"/>
              <w:bottom w:val="single" w:sz="4" w:space="0" w:color="auto"/>
              <w:right w:val="single" w:sz="4" w:space="0" w:color="auto"/>
            </w:tcBorders>
            <w:shd w:val="clear" w:color="auto" w:fill="auto"/>
            <w:noWrap/>
            <w:hideMark/>
          </w:tcPr>
          <w:p w14:paraId="36CA145F"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1 371 825,72</w:t>
            </w:r>
          </w:p>
        </w:tc>
        <w:tc>
          <w:tcPr>
            <w:tcW w:w="2020" w:type="dxa"/>
            <w:tcBorders>
              <w:top w:val="nil"/>
              <w:left w:val="nil"/>
              <w:bottom w:val="single" w:sz="4" w:space="0" w:color="auto"/>
              <w:right w:val="single" w:sz="4" w:space="0" w:color="auto"/>
            </w:tcBorders>
            <w:shd w:val="clear" w:color="auto" w:fill="auto"/>
            <w:noWrap/>
            <w:hideMark/>
          </w:tcPr>
          <w:p w14:paraId="017C6286"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1 487 557,42</w:t>
            </w:r>
          </w:p>
        </w:tc>
        <w:tc>
          <w:tcPr>
            <w:tcW w:w="1240" w:type="dxa"/>
            <w:tcBorders>
              <w:top w:val="nil"/>
              <w:left w:val="nil"/>
              <w:bottom w:val="single" w:sz="4" w:space="0" w:color="auto"/>
              <w:right w:val="single" w:sz="4" w:space="0" w:color="auto"/>
            </w:tcBorders>
            <w:shd w:val="clear" w:color="auto" w:fill="auto"/>
            <w:noWrap/>
            <w:vAlign w:val="bottom"/>
            <w:hideMark/>
          </w:tcPr>
          <w:p w14:paraId="1BDC5246"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8,44%</w:t>
            </w:r>
          </w:p>
        </w:tc>
      </w:tr>
      <w:tr w:rsidR="00E86DF8" w:rsidRPr="00E86DF8" w14:paraId="6B95C02E"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BDD80F7"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012</w:t>
            </w:r>
          </w:p>
        </w:tc>
        <w:tc>
          <w:tcPr>
            <w:tcW w:w="4558" w:type="dxa"/>
            <w:tcBorders>
              <w:top w:val="nil"/>
              <w:left w:val="nil"/>
              <w:bottom w:val="single" w:sz="4" w:space="0" w:color="auto"/>
              <w:right w:val="single" w:sz="4" w:space="0" w:color="auto"/>
            </w:tcBorders>
            <w:shd w:val="clear" w:color="auto" w:fill="auto"/>
            <w:noWrap/>
            <w:hideMark/>
          </w:tcPr>
          <w:p w14:paraId="1BA937A9"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CHARGES DE PERSONNEL ET FRAIS ASSIMILES</w:t>
            </w:r>
          </w:p>
        </w:tc>
        <w:tc>
          <w:tcPr>
            <w:tcW w:w="1500" w:type="dxa"/>
            <w:tcBorders>
              <w:top w:val="nil"/>
              <w:left w:val="nil"/>
              <w:bottom w:val="single" w:sz="4" w:space="0" w:color="auto"/>
              <w:right w:val="single" w:sz="4" w:space="0" w:color="auto"/>
            </w:tcBorders>
            <w:shd w:val="clear" w:color="auto" w:fill="auto"/>
            <w:noWrap/>
            <w:hideMark/>
          </w:tcPr>
          <w:p w14:paraId="45C8FD26"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3 869 981,64</w:t>
            </w:r>
          </w:p>
        </w:tc>
        <w:tc>
          <w:tcPr>
            <w:tcW w:w="2020" w:type="dxa"/>
            <w:tcBorders>
              <w:top w:val="nil"/>
              <w:left w:val="nil"/>
              <w:bottom w:val="single" w:sz="4" w:space="0" w:color="auto"/>
              <w:right w:val="single" w:sz="4" w:space="0" w:color="auto"/>
            </w:tcBorders>
            <w:shd w:val="clear" w:color="auto" w:fill="auto"/>
            <w:noWrap/>
            <w:hideMark/>
          </w:tcPr>
          <w:p w14:paraId="4AA481D5"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4 042 013,79</w:t>
            </w:r>
          </w:p>
        </w:tc>
        <w:tc>
          <w:tcPr>
            <w:tcW w:w="1240" w:type="dxa"/>
            <w:tcBorders>
              <w:top w:val="nil"/>
              <w:left w:val="nil"/>
              <w:bottom w:val="single" w:sz="4" w:space="0" w:color="auto"/>
              <w:right w:val="single" w:sz="4" w:space="0" w:color="auto"/>
            </w:tcBorders>
            <w:shd w:val="clear" w:color="auto" w:fill="auto"/>
            <w:noWrap/>
            <w:vAlign w:val="bottom"/>
            <w:hideMark/>
          </w:tcPr>
          <w:p w14:paraId="241598DB"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4,45%</w:t>
            </w:r>
          </w:p>
        </w:tc>
      </w:tr>
      <w:tr w:rsidR="00E86DF8" w:rsidRPr="00E86DF8" w14:paraId="6D6AA4D0"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AFA8E82"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014</w:t>
            </w:r>
          </w:p>
        </w:tc>
        <w:tc>
          <w:tcPr>
            <w:tcW w:w="4558" w:type="dxa"/>
            <w:tcBorders>
              <w:top w:val="nil"/>
              <w:left w:val="nil"/>
              <w:bottom w:val="single" w:sz="4" w:space="0" w:color="auto"/>
              <w:right w:val="single" w:sz="4" w:space="0" w:color="auto"/>
            </w:tcBorders>
            <w:shd w:val="clear" w:color="auto" w:fill="auto"/>
            <w:noWrap/>
            <w:hideMark/>
          </w:tcPr>
          <w:p w14:paraId="2939FD5A"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ATTENUATIONS DE PRODUITS</w:t>
            </w:r>
          </w:p>
        </w:tc>
        <w:tc>
          <w:tcPr>
            <w:tcW w:w="1500" w:type="dxa"/>
            <w:tcBorders>
              <w:top w:val="nil"/>
              <w:left w:val="nil"/>
              <w:bottom w:val="single" w:sz="4" w:space="0" w:color="auto"/>
              <w:right w:val="single" w:sz="4" w:space="0" w:color="auto"/>
            </w:tcBorders>
            <w:shd w:val="clear" w:color="auto" w:fill="auto"/>
            <w:noWrap/>
            <w:hideMark/>
          </w:tcPr>
          <w:p w14:paraId="30B91D5E"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280 105,54</w:t>
            </w:r>
          </w:p>
        </w:tc>
        <w:tc>
          <w:tcPr>
            <w:tcW w:w="2020" w:type="dxa"/>
            <w:tcBorders>
              <w:top w:val="nil"/>
              <w:left w:val="nil"/>
              <w:bottom w:val="single" w:sz="4" w:space="0" w:color="auto"/>
              <w:right w:val="single" w:sz="4" w:space="0" w:color="auto"/>
            </w:tcBorders>
            <w:shd w:val="clear" w:color="auto" w:fill="auto"/>
            <w:noWrap/>
            <w:hideMark/>
          </w:tcPr>
          <w:p w14:paraId="48A8776A"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245 113,52</w:t>
            </w:r>
          </w:p>
        </w:tc>
        <w:tc>
          <w:tcPr>
            <w:tcW w:w="1240" w:type="dxa"/>
            <w:tcBorders>
              <w:top w:val="nil"/>
              <w:left w:val="nil"/>
              <w:bottom w:val="single" w:sz="4" w:space="0" w:color="auto"/>
              <w:right w:val="single" w:sz="4" w:space="0" w:color="auto"/>
            </w:tcBorders>
            <w:shd w:val="clear" w:color="auto" w:fill="auto"/>
            <w:noWrap/>
            <w:vAlign w:val="bottom"/>
            <w:hideMark/>
          </w:tcPr>
          <w:p w14:paraId="01F9F64D"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-12,49%</w:t>
            </w:r>
          </w:p>
        </w:tc>
      </w:tr>
      <w:tr w:rsidR="00E86DF8" w:rsidRPr="00E86DF8" w14:paraId="6C4CC010"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F41AC4A"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65</w:t>
            </w:r>
          </w:p>
        </w:tc>
        <w:tc>
          <w:tcPr>
            <w:tcW w:w="4558" w:type="dxa"/>
            <w:tcBorders>
              <w:top w:val="nil"/>
              <w:left w:val="nil"/>
              <w:bottom w:val="single" w:sz="4" w:space="0" w:color="auto"/>
              <w:right w:val="single" w:sz="4" w:space="0" w:color="auto"/>
            </w:tcBorders>
            <w:shd w:val="clear" w:color="auto" w:fill="auto"/>
            <w:noWrap/>
            <w:hideMark/>
          </w:tcPr>
          <w:p w14:paraId="057B4C82"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AUTRES CHARGES DE GESTION COURANTE</w:t>
            </w:r>
          </w:p>
        </w:tc>
        <w:tc>
          <w:tcPr>
            <w:tcW w:w="1500" w:type="dxa"/>
            <w:tcBorders>
              <w:top w:val="nil"/>
              <w:left w:val="nil"/>
              <w:bottom w:val="single" w:sz="4" w:space="0" w:color="auto"/>
              <w:right w:val="single" w:sz="4" w:space="0" w:color="auto"/>
            </w:tcBorders>
            <w:shd w:val="clear" w:color="auto" w:fill="auto"/>
            <w:noWrap/>
            <w:hideMark/>
          </w:tcPr>
          <w:p w14:paraId="6632BE7D"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512 102,54</w:t>
            </w:r>
          </w:p>
        </w:tc>
        <w:tc>
          <w:tcPr>
            <w:tcW w:w="2020" w:type="dxa"/>
            <w:tcBorders>
              <w:top w:val="nil"/>
              <w:left w:val="nil"/>
              <w:bottom w:val="single" w:sz="4" w:space="0" w:color="auto"/>
              <w:right w:val="single" w:sz="4" w:space="0" w:color="auto"/>
            </w:tcBorders>
            <w:shd w:val="clear" w:color="auto" w:fill="auto"/>
            <w:noWrap/>
            <w:hideMark/>
          </w:tcPr>
          <w:p w14:paraId="43C2A225"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552 566,51</w:t>
            </w:r>
          </w:p>
        </w:tc>
        <w:tc>
          <w:tcPr>
            <w:tcW w:w="1240" w:type="dxa"/>
            <w:tcBorders>
              <w:top w:val="nil"/>
              <w:left w:val="nil"/>
              <w:bottom w:val="single" w:sz="4" w:space="0" w:color="auto"/>
              <w:right w:val="single" w:sz="4" w:space="0" w:color="auto"/>
            </w:tcBorders>
            <w:shd w:val="clear" w:color="auto" w:fill="auto"/>
            <w:noWrap/>
            <w:vAlign w:val="bottom"/>
            <w:hideMark/>
          </w:tcPr>
          <w:p w14:paraId="1CD32C07"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7,90%</w:t>
            </w:r>
          </w:p>
        </w:tc>
      </w:tr>
      <w:tr w:rsidR="00E86DF8" w:rsidRPr="00E86DF8" w14:paraId="390EFD13"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7711681"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66</w:t>
            </w:r>
          </w:p>
        </w:tc>
        <w:tc>
          <w:tcPr>
            <w:tcW w:w="4558" w:type="dxa"/>
            <w:tcBorders>
              <w:top w:val="nil"/>
              <w:left w:val="nil"/>
              <w:bottom w:val="single" w:sz="4" w:space="0" w:color="auto"/>
              <w:right w:val="single" w:sz="4" w:space="0" w:color="auto"/>
            </w:tcBorders>
            <w:shd w:val="clear" w:color="auto" w:fill="auto"/>
            <w:noWrap/>
            <w:hideMark/>
          </w:tcPr>
          <w:p w14:paraId="287933E6"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CHARGES FINANCIERES</w:t>
            </w:r>
          </w:p>
        </w:tc>
        <w:tc>
          <w:tcPr>
            <w:tcW w:w="1500" w:type="dxa"/>
            <w:tcBorders>
              <w:top w:val="nil"/>
              <w:left w:val="nil"/>
              <w:bottom w:val="single" w:sz="4" w:space="0" w:color="auto"/>
              <w:right w:val="single" w:sz="4" w:space="0" w:color="auto"/>
            </w:tcBorders>
            <w:shd w:val="clear" w:color="auto" w:fill="auto"/>
            <w:noWrap/>
            <w:hideMark/>
          </w:tcPr>
          <w:p w14:paraId="4CC8BAA6"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226 184,44</w:t>
            </w:r>
          </w:p>
        </w:tc>
        <w:tc>
          <w:tcPr>
            <w:tcW w:w="2020" w:type="dxa"/>
            <w:tcBorders>
              <w:top w:val="nil"/>
              <w:left w:val="nil"/>
              <w:bottom w:val="single" w:sz="4" w:space="0" w:color="auto"/>
              <w:right w:val="single" w:sz="4" w:space="0" w:color="auto"/>
            </w:tcBorders>
            <w:shd w:val="clear" w:color="auto" w:fill="auto"/>
            <w:noWrap/>
            <w:hideMark/>
          </w:tcPr>
          <w:p w14:paraId="4BAD3FB5"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200 748,39</w:t>
            </w:r>
          </w:p>
        </w:tc>
        <w:tc>
          <w:tcPr>
            <w:tcW w:w="1240" w:type="dxa"/>
            <w:tcBorders>
              <w:top w:val="nil"/>
              <w:left w:val="nil"/>
              <w:bottom w:val="single" w:sz="4" w:space="0" w:color="auto"/>
              <w:right w:val="single" w:sz="4" w:space="0" w:color="auto"/>
            </w:tcBorders>
            <w:shd w:val="clear" w:color="auto" w:fill="auto"/>
            <w:noWrap/>
            <w:vAlign w:val="bottom"/>
            <w:hideMark/>
          </w:tcPr>
          <w:p w14:paraId="5071CE95"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-11,25%</w:t>
            </w:r>
          </w:p>
        </w:tc>
      </w:tr>
      <w:tr w:rsidR="00E86DF8" w:rsidRPr="00E86DF8" w14:paraId="65E6DD41"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F0F9EAB"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67</w:t>
            </w:r>
          </w:p>
        </w:tc>
        <w:tc>
          <w:tcPr>
            <w:tcW w:w="4558" w:type="dxa"/>
            <w:tcBorders>
              <w:top w:val="nil"/>
              <w:left w:val="nil"/>
              <w:bottom w:val="single" w:sz="4" w:space="0" w:color="auto"/>
              <w:right w:val="single" w:sz="4" w:space="0" w:color="auto"/>
            </w:tcBorders>
            <w:shd w:val="clear" w:color="auto" w:fill="auto"/>
            <w:noWrap/>
            <w:hideMark/>
          </w:tcPr>
          <w:p w14:paraId="6546B4A6"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CHARGES EXCEPTIONNELLES</w:t>
            </w:r>
          </w:p>
        </w:tc>
        <w:tc>
          <w:tcPr>
            <w:tcW w:w="1500" w:type="dxa"/>
            <w:tcBorders>
              <w:top w:val="nil"/>
              <w:left w:val="nil"/>
              <w:bottom w:val="single" w:sz="4" w:space="0" w:color="auto"/>
              <w:right w:val="single" w:sz="4" w:space="0" w:color="auto"/>
            </w:tcBorders>
            <w:shd w:val="clear" w:color="auto" w:fill="auto"/>
            <w:noWrap/>
            <w:hideMark/>
          </w:tcPr>
          <w:p w14:paraId="648D3CCA"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4 427,83</w:t>
            </w:r>
          </w:p>
        </w:tc>
        <w:tc>
          <w:tcPr>
            <w:tcW w:w="2020" w:type="dxa"/>
            <w:tcBorders>
              <w:top w:val="nil"/>
              <w:left w:val="nil"/>
              <w:bottom w:val="single" w:sz="4" w:space="0" w:color="auto"/>
              <w:right w:val="single" w:sz="4" w:space="0" w:color="auto"/>
            </w:tcBorders>
            <w:shd w:val="clear" w:color="auto" w:fill="auto"/>
            <w:noWrap/>
            <w:hideMark/>
          </w:tcPr>
          <w:p w14:paraId="1961EE39"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6 150,41</w:t>
            </w:r>
          </w:p>
        </w:tc>
        <w:tc>
          <w:tcPr>
            <w:tcW w:w="1240" w:type="dxa"/>
            <w:tcBorders>
              <w:top w:val="nil"/>
              <w:left w:val="nil"/>
              <w:bottom w:val="single" w:sz="4" w:space="0" w:color="auto"/>
              <w:right w:val="single" w:sz="4" w:space="0" w:color="auto"/>
            </w:tcBorders>
            <w:shd w:val="clear" w:color="auto" w:fill="auto"/>
            <w:noWrap/>
            <w:vAlign w:val="bottom"/>
            <w:hideMark/>
          </w:tcPr>
          <w:p w14:paraId="5CFCB634"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38,90%</w:t>
            </w:r>
          </w:p>
        </w:tc>
      </w:tr>
      <w:tr w:rsidR="00E86DF8" w:rsidRPr="00E86DF8" w14:paraId="7F6F930D" w14:textId="77777777" w:rsidTr="00E86DF8">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4C2E3D2"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68</w:t>
            </w:r>
          </w:p>
        </w:tc>
        <w:tc>
          <w:tcPr>
            <w:tcW w:w="4558" w:type="dxa"/>
            <w:tcBorders>
              <w:top w:val="nil"/>
              <w:left w:val="nil"/>
              <w:bottom w:val="single" w:sz="4" w:space="0" w:color="auto"/>
              <w:right w:val="single" w:sz="4" w:space="0" w:color="auto"/>
            </w:tcBorders>
            <w:shd w:val="clear" w:color="auto" w:fill="auto"/>
            <w:noWrap/>
            <w:hideMark/>
          </w:tcPr>
          <w:p w14:paraId="23AAEDFF"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DOTATIONS AUX AMORTISSEMENTS ET PROVISIONS</w:t>
            </w:r>
          </w:p>
        </w:tc>
        <w:tc>
          <w:tcPr>
            <w:tcW w:w="1500" w:type="dxa"/>
            <w:tcBorders>
              <w:top w:val="nil"/>
              <w:left w:val="nil"/>
              <w:bottom w:val="single" w:sz="4" w:space="0" w:color="auto"/>
              <w:right w:val="single" w:sz="4" w:space="0" w:color="auto"/>
            </w:tcBorders>
            <w:shd w:val="clear" w:color="auto" w:fill="auto"/>
            <w:noWrap/>
            <w:hideMark/>
          </w:tcPr>
          <w:p w14:paraId="6F790907"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73 283,62</w:t>
            </w:r>
          </w:p>
        </w:tc>
        <w:tc>
          <w:tcPr>
            <w:tcW w:w="2020" w:type="dxa"/>
            <w:tcBorders>
              <w:top w:val="nil"/>
              <w:left w:val="nil"/>
              <w:bottom w:val="single" w:sz="4" w:space="0" w:color="auto"/>
              <w:right w:val="single" w:sz="4" w:space="0" w:color="auto"/>
            </w:tcBorders>
            <w:shd w:val="clear" w:color="auto" w:fill="auto"/>
            <w:noWrap/>
            <w:hideMark/>
          </w:tcPr>
          <w:p w14:paraId="115C56FE"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E821515"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-100,00%</w:t>
            </w:r>
          </w:p>
        </w:tc>
      </w:tr>
      <w:tr w:rsidR="00E86DF8" w:rsidRPr="00E86DF8" w14:paraId="48DDFFF7" w14:textId="77777777" w:rsidTr="00E86DF8">
        <w:trPr>
          <w:trHeight w:val="300"/>
        </w:trPr>
        <w:tc>
          <w:tcPr>
            <w:tcW w:w="1500" w:type="dxa"/>
            <w:tcBorders>
              <w:top w:val="nil"/>
              <w:left w:val="single" w:sz="4" w:space="0" w:color="auto"/>
              <w:bottom w:val="single" w:sz="4" w:space="0" w:color="auto"/>
              <w:right w:val="single" w:sz="4" w:space="0" w:color="auto"/>
            </w:tcBorders>
            <w:shd w:val="clear" w:color="000000" w:fill="BFBFBF"/>
            <w:noWrap/>
            <w:hideMark/>
          </w:tcPr>
          <w:p w14:paraId="76696469"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042</w:t>
            </w:r>
          </w:p>
        </w:tc>
        <w:tc>
          <w:tcPr>
            <w:tcW w:w="4558" w:type="dxa"/>
            <w:tcBorders>
              <w:top w:val="nil"/>
              <w:left w:val="nil"/>
              <w:bottom w:val="single" w:sz="4" w:space="0" w:color="auto"/>
              <w:right w:val="single" w:sz="4" w:space="0" w:color="auto"/>
            </w:tcBorders>
            <w:shd w:val="clear" w:color="000000" w:fill="BFBFBF"/>
            <w:noWrap/>
            <w:hideMark/>
          </w:tcPr>
          <w:p w14:paraId="443E18BD" w14:textId="77777777" w:rsidR="00E86DF8" w:rsidRPr="00E86DF8" w:rsidRDefault="00E86DF8" w:rsidP="00E86DF8">
            <w:pPr>
              <w:spacing w:after="0" w:line="240" w:lineRule="auto"/>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OPERATIONS D'ORDRE DE TRANSFERT ENTRE SECTIONS</w:t>
            </w:r>
          </w:p>
        </w:tc>
        <w:tc>
          <w:tcPr>
            <w:tcW w:w="1500" w:type="dxa"/>
            <w:tcBorders>
              <w:top w:val="nil"/>
              <w:left w:val="nil"/>
              <w:bottom w:val="single" w:sz="4" w:space="0" w:color="auto"/>
              <w:right w:val="single" w:sz="4" w:space="0" w:color="auto"/>
            </w:tcBorders>
            <w:shd w:val="clear" w:color="000000" w:fill="BFBFBF"/>
            <w:noWrap/>
            <w:hideMark/>
          </w:tcPr>
          <w:p w14:paraId="1D47E999"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545 227,76</w:t>
            </w:r>
          </w:p>
        </w:tc>
        <w:tc>
          <w:tcPr>
            <w:tcW w:w="2020" w:type="dxa"/>
            <w:tcBorders>
              <w:top w:val="nil"/>
              <w:left w:val="nil"/>
              <w:bottom w:val="single" w:sz="4" w:space="0" w:color="auto"/>
              <w:right w:val="single" w:sz="4" w:space="0" w:color="auto"/>
            </w:tcBorders>
            <w:shd w:val="clear" w:color="000000" w:fill="BFBFBF"/>
            <w:noWrap/>
            <w:hideMark/>
          </w:tcPr>
          <w:p w14:paraId="6AD94B60" w14:textId="77777777" w:rsidR="00E86DF8" w:rsidRPr="00E86DF8" w:rsidRDefault="00E86DF8" w:rsidP="00E86DF8">
            <w:pPr>
              <w:spacing w:after="0" w:line="240" w:lineRule="auto"/>
              <w:jc w:val="right"/>
              <w:rPr>
                <w:rFonts w:ascii="Microsoft Sans Serif" w:eastAsia="Times New Roman" w:hAnsi="Microsoft Sans Serif" w:cs="Microsoft Sans Serif"/>
                <w:color w:val="000080"/>
                <w:sz w:val="16"/>
                <w:szCs w:val="16"/>
                <w:lang w:eastAsia="fr-FR"/>
              </w:rPr>
            </w:pPr>
            <w:r w:rsidRPr="00E86DF8">
              <w:rPr>
                <w:rFonts w:ascii="Microsoft Sans Serif" w:eastAsia="Times New Roman" w:hAnsi="Microsoft Sans Serif" w:cs="Microsoft Sans Serif"/>
                <w:color w:val="000080"/>
                <w:sz w:val="16"/>
                <w:szCs w:val="16"/>
                <w:lang w:eastAsia="fr-FR"/>
              </w:rPr>
              <w:t>587 823,56</w:t>
            </w:r>
          </w:p>
        </w:tc>
        <w:tc>
          <w:tcPr>
            <w:tcW w:w="1240" w:type="dxa"/>
            <w:tcBorders>
              <w:top w:val="nil"/>
              <w:left w:val="nil"/>
              <w:bottom w:val="single" w:sz="4" w:space="0" w:color="auto"/>
              <w:right w:val="single" w:sz="4" w:space="0" w:color="auto"/>
            </w:tcBorders>
            <w:shd w:val="clear" w:color="000000" w:fill="BFBFBF"/>
            <w:noWrap/>
            <w:vAlign w:val="bottom"/>
            <w:hideMark/>
          </w:tcPr>
          <w:p w14:paraId="2D2D95F1" w14:textId="77777777" w:rsidR="00E86DF8" w:rsidRPr="00E86DF8" w:rsidRDefault="00E86DF8" w:rsidP="00E86DF8">
            <w:pPr>
              <w:spacing w:after="0" w:line="240" w:lineRule="auto"/>
              <w:jc w:val="right"/>
              <w:rPr>
                <w:rFonts w:ascii="Calibri" w:eastAsia="Times New Roman" w:hAnsi="Calibri" w:cs="Calibri"/>
                <w:color w:val="000080"/>
                <w:lang w:eastAsia="fr-FR"/>
              </w:rPr>
            </w:pPr>
            <w:r w:rsidRPr="00E86DF8">
              <w:rPr>
                <w:rFonts w:ascii="Calibri" w:eastAsia="Times New Roman" w:hAnsi="Calibri" w:cs="Calibri"/>
                <w:color w:val="000080"/>
                <w:lang w:eastAsia="fr-FR"/>
              </w:rPr>
              <w:t>7,81%</w:t>
            </w:r>
          </w:p>
        </w:tc>
      </w:tr>
    </w:tbl>
    <w:p w14:paraId="5F9C5B15" w14:textId="77777777" w:rsidR="00A64700" w:rsidRDefault="00A64700" w:rsidP="00C75B9A">
      <w:pPr>
        <w:pStyle w:val="Paragraphedeliste"/>
        <w:ind w:left="0" w:firstLine="709"/>
      </w:pPr>
    </w:p>
    <w:p w14:paraId="15F193F2" w14:textId="77777777" w:rsidR="00A64700" w:rsidRDefault="00A64700" w:rsidP="00FB0321"/>
    <w:p w14:paraId="6FC55E50" w14:textId="57FB98B3" w:rsidR="00A64700" w:rsidRPr="00FB0321" w:rsidRDefault="00FB0321" w:rsidP="00851390">
      <w:pPr>
        <w:pStyle w:val="Paragraphedeliste"/>
        <w:rPr>
          <w:b/>
          <w:bCs/>
        </w:rPr>
      </w:pPr>
      <w:r>
        <w:rPr>
          <w:b/>
          <w:bCs/>
        </w:rPr>
        <w:t>Les recettes de fonctionnement :</w:t>
      </w:r>
    </w:p>
    <w:p w14:paraId="0696C6DB" w14:textId="77777777" w:rsidR="00FB0321" w:rsidRDefault="000F0368" w:rsidP="00C75B9A">
      <w:pPr>
        <w:pStyle w:val="Paragraphedeliste"/>
        <w:ind w:left="0" w:firstLine="851"/>
      </w:pPr>
      <w:r>
        <w:t>Les recettes de fonctionnement s</w:t>
      </w:r>
      <w:r w:rsidR="00C75B9A">
        <w:t xml:space="preserve">e sont élevées à </w:t>
      </w:r>
      <w:r w:rsidR="00EC5BE5">
        <w:t>11 098 050,99</w:t>
      </w:r>
      <w:r w:rsidR="007E7CF9">
        <w:t xml:space="preserve"> €</w:t>
      </w:r>
      <w:r w:rsidR="00C75B9A">
        <w:t>.</w:t>
      </w:r>
      <w:r w:rsidR="00FB0321">
        <w:t xml:space="preserve"> Soit une augmentation de 4% par rapport au réalisé 2021.</w:t>
      </w:r>
    </w:p>
    <w:p w14:paraId="01C01422" w14:textId="1E5E4474" w:rsidR="000F0368" w:rsidRDefault="00FB0321" w:rsidP="005252D5">
      <w:pPr>
        <w:pStyle w:val="Paragraphedeliste"/>
        <w:ind w:left="0"/>
      </w:pPr>
      <w:r>
        <w:t xml:space="preserve">Elles ont, elles aussi, </w:t>
      </w:r>
      <w:r w:rsidR="00F06FAC">
        <w:t>été marqué</w:t>
      </w:r>
      <w:r>
        <w:t>es</w:t>
      </w:r>
      <w:r w:rsidR="00F06FAC">
        <w:t xml:space="preserve"> pa</w:t>
      </w:r>
      <w:r w:rsidR="00EC5BE5">
        <w:t>r une activité revenue à la norm</w:t>
      </w:r>
      <w:r>
        <w:t>al</w:t>
      </w:r>
      <w:r w:rsidR="00EC5BE5">
        <w:t>e après la crise sanitaire</w:t>
      </w:r>
      <w:r>
        <w:t xml:space="preserve"> (perception des droits de terrasse normale, retour de l’activité touristique et perception de la taxe de séjour, fréquentation des services </w:t>
      </w:r>
      <w:proofErr w:type="gramStart"/>
      <w:r>
        <w:t>municipaux….</w:t>
      </w:r>
      <w:proofErr w:type="gramEnd"/>
      <w:r>
        <w:t>)</w:t>
      </w:r>
      <w:r w:rsidR="00EC5BE5">
        <w:t>. La fiscalité reste également dynamique avec une augmentation de 3,90 %.</w:t>
      </w:r>
    </w:p>
    <w:p w14:paraId="7E89D264" w14:textId="77777777" w:rsidR="00FB0321" w:rsidRDefault="00FB0321" w:rsidP="00A949A9"/>
    <w:tbl>
      <w:tblPr>
        <w:tblpPr w:leftFromText="141" w:rightFromText="141" w:vertAnchor="text" w:horzAnchor="margin" w:tblpXSpec="center" w:tblpY="272"/>
        <w:tblW w:w="10419" w:type="dxa"/>
        <w:tblCellMar>
          <w:left w:w="70" w:type="dxa"/>
          <w:right w:w="70" w:type="dxa"/>
        </w:tblCellMar>
        <w:tblLook w:val="04A0" w:firstRow="1" w:lastRow="0" w:firstColumn="1" w:lastColumn="0" w:noHBand="0" w:noVBand="1"/>
      </w:tblPr>
      <w:tblGrid>
        <w:gridCol w:w="1500"/>
        <w:gridCol w:w="4969"/>
        <w:gridCol w:w="1500"/>
        <w:gridCol w:w="1540"/>
        <w:gridCol w:w="910"/>
      </w:tblGrid>
      <w:tr w:rsidR="00EC5BE5" w:rsidRPr="00EC5BE5" w14:paraId="3093869A" w14:textId="77777777" w:rsidTr="00EC5BE5">
        <w:trPr>
          <w:trHeight w:val="480"/>
        </w:trPr>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A6BF58" w14:textId="77777777" w:rsidR="00EC5BE5" w:rsidRPr="00EC5BE5" w:rsidRDefault="00EC5BE5" w:rsidP="00EC5BE5">
            <w:pPr>
              <w:spacing w:after="0" w:line="240" w:lineRule="auto"/>
              <w:jc w:val="center"/>
              <w:rPr>
                <w:rFonts w:ascii="Microsoft Sans Serif" w:eastAsia="Times New Roman" w:hAnsi="Microsoft Sans Serif" w:cs="Microsoft Sans Serif"/>
                <w:b/>
                <w:bCs/>
                <w:color w:val="232C4B"/>
                <w:sz w:val="16"/>
                <w:szCs w:val="16"/>
                <w:lang w:eastAsia="fr-FR"/>
              </w:rPr>
            </w:pPr>
            <w:r w:rsidRPr="00EC5BE5">
              <w:rPr>
                <w:rFonts w:ascii="Microsoft Sans Serif" w:eastAsia="Times New Roman" w:hAnsi="Microsoft Sans Serif" w:cs="Microsoft Sans Serif"/>
                <w:b/>
                <w:bCs/>
                <w:color w:val="232C4B"/>
                <w:sz w:val="16"/>
                <w:szCs w:val="16"/>
                <w:lang w:eastAsia="fr-FR"/>
              </w:rPr>
              <w:t>Compte</w:t>
            </w:r>
          </w:p>
        </w:tc>
        <w:tc>
          <w:tcPr>
            <w:tcW w:w="4969" w:type="dxa"/>
            <w:tcBorders>
              <w:top w:val="single" w:sz="4" w:space="0" w:color="auto"/>
              <w:left w:val="nil"/>
              <w:bottom w:val="single" w:sz="4" w:space="0" w:color="auto"/>
              <w:right w:val="single" w:sz="4" w:space="0" w:color="auto"/>
            </w:tcBorders>
            <w:shd w:val="clear" w:color="000000" w:fill="F2F2F2"/>
            <w:noWrap/>
            <w:vAlign w:val="center"/>
            <w:hideMark/>
          </w:tcPr>
          <w:p w14:paraId="1B078A08" w14:textId="77777777" w:rsidR="00EC5BE5" w:rsidRPr="00EC5BE5" w:rsidRDefault="00EC5BE5" w:rsidP="00EC5BE5">
            <w:pPr>
              <w:spacing w:after="0" w:line="240" w:lineRule="auto"/>
              <w:jc w:val="center"/>
              <w:rPr>
                <w:rFonts w:ascii="Microsoft Sans Serif" w:eastAsia="Times New Roman" w:hAnsi="Microsoft Sans Serif" w:cs="Microsoft Sans Serif"/>
                <w:b/>
                <w:bCs/>
                <w:color w:val="232C4B"/>
                <w:sz w:val="16"/>
                <w:szCs w:val="16"/>
                <w:lang w:eastAsia="fr-FR"/>
              </w:rPr>
            </w:pPr>
            <w:r w:rsidRPr="00EC5BE5">
              <w:rPr>
                <w:rFonts w:ascii="Microsoft Sans Serif" w:eastAsia="Times New Roman" w:hAnsi="Microsoft Sans Serif" w:cs="Microsoft Sans Serif"/>
                <w:b/>
                <w:bCs/>
                <w:color w:val="232C4B"/>
                <w:sz w:val="16"/>
                <w:szCs w:val="16"/>
                <w:lang w:eastAsia="fr-FR"/>
              </w:rPr>
              <w:t>Libellé</w:t>
            </w:r>
          </w:p>
        </w:tc>
        <w:tc>
          <w:tcPr>
            <w:tcW w:w="1500" w:type="dxa"/>
            <w:tcBorders>
              <w:top w:val="single" w:sz="4" w:space="0" w:color="auto"/>
              <w:left w:val="nil"/>
              <w:bottom w:val="single" w:sz="4" w:space="0" w:color="auto"/>
              <w:right w:val="single" w:sz="4" w:space="0" w:color="auto"/>
            </w:tcBorders>
            <w:shd w:val="clear" w:color="000000" w:fill="F2F2F2"/>
            <w:noWrap/>
            <w:vAlign w:val="center"/>
            <w:hideMark/>
          </w:tcPr>
          <w:p w14:paraId="0B472070" w14:textId="77777777" w:rsidR="00EC5BE5" w:rsidRPr="00EC5BE5" w:rsidRDefault="00EC5BE5" w:rsidP="00EC5BE5">
            <w:pPr>
              <w:spacing w:after="0" w:line="240" w:lineRule="auto"/>
              <w:jc w:val="center"/>
              <w:rPr>
                <w:rFonts w:ascii="Microsoft Sans Serif" w:eastAsia="Times New Roman" w:hAnsi="Microsoft Sans Serif" w:cs="Microsoft Sans Serif"/>
                <w:b/>
                <w:bCs/>
                <w:color w:val="232C4B"/>
                <w:sz w:val="16"/>
                <w:szCs w:val="16"/>
                <w:lang w:eastAsia="fr-FR"/>
              </w:rPr>
            </w:pPr>
            <w:r w:rsidRPr="00EC5BE5">
              <w:rPr>
                <w:rFonts w:ascii="Microsoft Sans Serif" w:eastAsia="Times New Roman" w:hAnsi="Microsoft Sans Serif" w:cs="Microsoft Sans Serif"/>
                <w:b/>
                <w:bCs/>
                <w:color w:val="232C4B"/>
                <w:sz w:val="16"/>
                <w:szCs w:val="16"/>
                <w:lang w:eastAsia="fr-FR"/>
              </w:rPr>
              <w:t>Réalisation 2021</w:t>
            </w:r>
          </w:p>
        </w:tc>
        <w:tc>
          <w:tcPr>
            <w:tcW w:w="1540" w:type="dxa"/>
            <w:tcBorders>
              <w:top w:val="single" w:sz="4" w:space="0" w:color="auto"/>
              <w:left w:val="nil"/>
              <w:bottom w:val="single" w:sz="4" w:space="0" w:color="auto"/>
              <w:right w:val="single" w:sz="4" w:space="0" w:color="auto"/>
            </w:tcBorders>
            <w:shd w:val="clear" w:color="000000" w:fill="F2F2F2"/>
            <w:noWrap/>
            <w:vAlign w:val="center"/>
            <w:hideMark/>
          </w:tcPr>
          <w:p w14:paraId="42B41FC3" w14:textId="77777777" w:rsidR="00EC5BE5" w:rsidRPr="00EC5BE5" w:rsidRDefault="00EC5BE5" w:rsidP="00EC5BE5">
            <w:pPr>
              <w:spacing w:after="0" w:line="240" w:lineRule="auto"/>
              <w:jc w:val="center"/>
              <w:rPr>
                <w:rFonts w:ascii="Microsoft Sans Serif" w:eastAsia="Times New Roman" w:hAnsi="Microsoft Sans Serif" w:cs="Microsoft Sans Serif"/>
                <w:b/>
                <w:bCs/>
                <w:color w:val="232C4B"/>
                <w:sz w:val="16"/>
                <w:szCs w:val="16"/>
                <w:lang w:eastAsia="fr-FR"/>
              </w:rPr>
            </w:pPr>
            <w:r w:rsidRPr="00EC5BE5">
              <w:rPr>
                <w:rFonts w:ascii="Microsoft Sans Serif" w:eastAsia="Times New Roman" w:hAnsi="Microsoft Sans Serif" w:cs="Microsoft Sans Serif"/>
                <w:b/>
                <w:bCs/>
                <w:color w:val="232C4B"/>
                <w:sz w:val="16"/>
                <w:szCs w:val="16"/>
                <w:lang w:eastAsia="fr-FR"/>
              </w:rPr>
              <w:t>Réalisation 2022</w:t>
            </w:r>
          </w:p>
        </w:tc>
        <w:tc>
          <w:tcPr>
            <w:tcW w:w="910" w:type="dxa"/>
            <w:tcBorders>
              <w:top w:val="single" w:sz="4" w:space="0" w:color="auto"/>
              <w:left w:val="nil"/>
              <w:bottom w:val="single" w:sz="4" w:space="0" w:color="auto"/>
              <w:right w:val="single" w:sz="4" w:space="0" w:color="auto"/>
            </w:tcBorders>
            <w:shd w:val="clear" w:color="000000" w:fill="F2F2F2"/>
            <w:vAlign w:val="center"/>
            <w:hideMark/>
          </w:tcPr>
          <w:p w14:paraId="133342BA" w14:textId="77777777" w:rsidR="00EC5BE5" w:rsidRPr="00EC5BE5" w:rsidRDefault="00EC5BE5" w:rsidP="00EC5BE5">
            <w:pPr>
              <w:spacing w:after="0" w:line="240" w:lineRule="auto"/>
              <w:jc w:val="center"/>
              <w:rPr>
                <w:rFonts w:ascii="Microsoft Sans Serif" w:eastAsia="Times New Roman" w:hAnsi="Microsoft Sans Serif" w:cs="Microsoft Sans Serif"/>
                <w:b/>
                <w:bCs/>
                <w:color w:val="232C4B"/>
                <w:sz w:val="16"/>
                <w:szCs w:val="16"/>
                <w:lang w:eastAsia="fr-FR"/>
              </w:rPr>
            </w:pPr>
            <w:r w:rsidRPr="00EC5BE5">
              <w:rPr>
                <w:rFonts w:ascii="Microsoft Sans Serif" w:eastAsia="Times New Roman" w:hAnsi="Microsoft Sans Serif" w:cs="Microsoft Sans Serif"/>
                <w:b/>
                <w:bCs/>
                <w:color w:val="232C4B"/>
                <w:sz w:val="16"/>
                <w:szCs w:val="16"/>
                <w:lang w:eastAsia="fr-FR"/>
              </w:rPr>
              <w:t>Variation 2021/2022</w:t>
            </w:r>
          </w:p>
        </w:tc>
      </w:tr>
      <w:tr w:rsidR="00EC5BE5" w:rsidRPr="00EC5BE5" w14:paraId="4B190122" w14:textId="77777777" w:rsidTr="00EC5BE5">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269FA228" w14:textId="77777777" w:rsidR="00EC5BE5" w:rsidRPr="00EC5BE5" w:rsidRDefault="00EC5BE5" w:rsidP="00EC5BE5">
            <w:pPr>
              <w:spacing w:after="0" w:line="240" w:lineRule="auto"/>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F</w:t>
            </w:r>
          </w:p>
        </w:tc>
        <w:tc>
          <w:tcPr>
            <w:tcW w:w="4969" w:type="dxa"/>
            <w:tcBorders>
              <w:top w:val="nil"/>
              <w:left w:val="nil"/>
              <w:bottom w:val="single" w:sz="4" w:space="0" w:color="auto"/>
              <w:right w:val="single" w:sz="4" w:space="0" w:color="auto"/>
            </w:tcBorders>
            <w:shd w:val="clear" w:color="000000" w:fill="F2F2F2"/>
            <w:noWrap/>
            <w:hideMark/>
          </w:tcPr>
          <w:p w14:paraId="551C94B3" w14:textId="77777777" w:rsidR="00EC5BE5" w:rsidRPr="00EC5BE5" w:rsidRDefault="00EC5BE5" w:rsidP="00EC5BE5">
            <w:pPr>
              <w:spacing w:after="0" w:line="240" w:lineRule="auto"/>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FONCTIONNEMENT</w:t>
            </w:r>
          </w:p>
        </w:tc>
        <w:tc>
          <w:tcPr>
            <w:tcW w:w="1500" w:type="dxa"/>
            <w:tcBorders>
              <w:top w:val="nil"/>
              <w:left w:val="nil"/>
              <w:bottom w:val="single" w:sz="4" w:space="0" w:color="auto"/>
              <w:right w:val="single" w:sz="4" w:space="0" w:color="auto"/>
            </w:tcBorders>
            <w:shd w:val="clear" w:color="000000" w:fill="F2F2F2"/>
            <w:noWrap/>
            <w:hideMark/>
          </w:tcPr>
          <w:p w14:paraId="44816B66" w14:textId="77777777" w:rsidR="00EC5BE5" w:rsidRPr="00EC5BE5" w:rsidRDefault="00EC5BE5" w:rsidP="00EC5BE5">
            <w:pPr>
              <w:spacing w:after="0" w:line="240" w:lineRule="auto"/>
              <w:jc w:val="right"/>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 </w:t>
            </w:r>
          </w:p>
        </w:tc>
        <w:tc>
          <w:tcPr>
            <w:tcW w:w="1540" w:type="dxa"/>
            <w:tcBorders>
              <w:top w:val="nil"/>
              <w:left w:val="nil"/>
              <w:bottom w:val="single" w:sz="4" w:space="0" w:color="auto"/>
              <w:right w:val="single" w:sz="4" w:space="0" w:color="auto"/>
            </w:tcBorders>
            <w:shd w:val="clear" w:color="000000" w:fill="F2F2F2"/>
            <w:noWrap/>
            <w:hideMark/>
          </w:tcPr>
          <w:p w14:paraId="3401EFC3" w14:textId="77777777" w:rsidR="00EC5BE5" w:rsidRPr="00EC5BE5" w:rsidRDefault="00EC5BE5" w:rsidP="00EC5BE5">
            <w:pPr>
              <w:spacing w:after="0" w:line="240" w:lineRule="auto"/>
              <w:jc w:val="right"/>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 </w:t>
            </w:r>
          </w:p>
        </w:tc>
        <w:tc>
          <w:tcPr>
            <w:tcW w:w="910" w:type="dxa"/>
            <w:tcBorders>
              <w:top w:val="nil"/>
              <w:left w:val="nil"/>
              <w:bottom w:val="single" w:sz="4" w:space="0" w:color="auto"/>
              <w:right w:val="single" w:sz="4" w:space="0" w:color="auto"/>
            </w:tcBorders>
            <w:shd w:val="clear" w:color="000000" w:fill="F2F2F2"/>
            <w:noWrap/>
            <w:vAlign w:val="bottom"/>
            <w:hideMark/>
          </w:tcPr>
          <w:p w14:paraId="4957DF29" w14:textId="77777777" w:rsidR="00EC5BE5" w:rsidRPr="00EC5BE5" w:rsidRDefault="00EC5BE5" w:rsidP="00EC5BE5">
            <w:pPr>
              <w:spacing w:after="0" w:line="240" w:lineRule="auto"/>
              <w:rPr>
                <w:rFonts w:ascii="Calibri" w:eastAsia="Times New Roman" w:hAnsi="Calibri" w:cs="Calibri"/>
                <w:color w:val="000000"/>
                <w:lang w:eastAsia="fr-FR"/>
              </w:rPr>
            </w:pPr>
            <w:r w:rsidRPr="00EC5BE5">
              <w:rPr>
                <w:rFonts w:ascii="Calibri" w:eastAsia="Times New Roman" w:hAnsi="Calibri" w:cs="Calibri"/>
                <w:color w:val="000000"/>
                <w:lang w:eastAsia="fr-FR"/>
              </w:rPr>
              <w:t> </w:t>
            </w:r>
          </w:p>
        </w:tc>
      </w:tr>
      <w:tr w:rsidR="00EC5BE5" w:rsidRPr="00EC5BE5" w14:paraId="30B5D251" w14:textId="77777777" w:rsidTr="00EC5BE5">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194D5C02" w14:textId="77777777" w:rsidR="00EC5BE5" w:rsidRPr="00EC5BE5" w:rsidRDefault="00EC5BE5" w:rsidP="00EC5BE5">
            <w:pPr>
              <w:spacing w:after="0" w:line="240" w:lineRule="auto"/>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R</w:t>
            </w:r>
          </w:p>
        </w:tc>
        <w:tc>
          <w:tcPr>
            <w:tcW w:w="4969" w:type="dxa"/>
            <w:tcBorders>
              <w:top w:val="nil"/>
              <w:left w:val="nil"/>
              <w:bottom w:val="single" w:sz="4" w:space="0" w:color="auto"/>
              <w:right w:val="single" w:sz="4" w:space="0" w:color="auto"/>
            </w:tcBorders>
            <w:shd w:val="clear" w:color="000000" w:fill="F2F2F2"/>
            <w:noWrap/>
            <w:hideMark/>
          </w:tcPr>
          <w:p w14:paraId="47CF665C" w14:textId="77777777" w:rsidR="00EC5BE5" w:rsidRPr="00EC5BE5" w:rsidRDefault="00EC5BE5" w:rsidP="00EC5BE5">
            <w:pPr>
              <w:spacing w:after="0" w:line="240" w:lineRule="auto"/>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RECETTE</w:t>
            </w:r>
          </w:p>
        </w:tc>
        <w:tc>
          <w:tcPr>
            <w:tcW w:w="1500" w:type="dxa"/>
            <w:tcBorders>
              <w:top w:val="nil"/>
              <w:left w:val="nil"/>
              <w:bottom w:val="single" w:sz="4" w:space="0" w:color="auto"/>
              <w:right w:val="single" w:sz="4" w:space="0" w:color="auto"/>
            </w:tcBorders>
            <w:shd w:val="clear" w:color="000000" w:fill="F2F2F2"/>
            <w:noWrap/>
            <w:hideMark/>
          </w:tcPr>
          <w:p w14:paraId="7A96A2A6" w14:textId="77777777" w:rsidR="00EC5BE5" w:rsidRPr="00EC5BE5" w:rsidRDefault="00EC5BE5" w:rsidP="00EC5BE5">
            <w:pPr>
              <w:spacing w:after="0" w:line="240" w:lineRule="auto"/>
              <w:jc w:val="right"/>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10 671 288,92</w:t>
            </w:r>
          </w:p>
        </w:tc>
        <w:tc>
          <w:tcPr>
            <w:tcW w:w="1540" w:type="dxa"/>
            <w:tcBorders>
              <w:top w:val="nil"/>
              <w:left w:val="nil"/>
              <w:bottom w:val="single" w:sz="4" w:space="0" w:color="auto"/>
              <w:right w:val="single" w:sz="4" w:space="0" w:color="auto"/>
            </w:tcBorders>
            <w:shd w:val="clear" w:color="000000" w:fill="F2F2F2"/>
            <w:noWrap/>
            <w:hideMark/>
          </w:tcPr>
          <w:p w14:paraId="7FEAA23A" w14:textId="77777777" w:rsidR="00EC5BE5" w:rsidRPr="00EC5BE5" w:rsidRDefault="00EC5BE5" w:rsidP="00EC5BE5">
            <w:pPr>
              <w:spacing w:after="0" w:line="240" w:lineRule="auto"/>
              <w:jc w:val="right"/>
              <w:rPr>
                <w:rFonts w:ascii="Microsoft Sans Serif" w:eastAsia="Times New Roman" w:hAnsi="Microsoft Sans Serif" w:cs="Microsoft Sans Serif"/>
                <w:b/>
                <w:bCs/>
                <w:color w:val="000080"/>
                <w:sz w:val="16"/>
                <w:szCs w:val="16"/>
                <w:lang w:eastAsia="fr-FR"/>
              </w:rPr>
            </w:pPr>
            <w:r w:rsidRPr="00EC5BE5">
              <w:rPr>
                <w:rFonts w:ascii="Microsoft Sans Serif" w:eastAsia="Times New Roman" w:hAnsi="Microsoft Sans Serif" w:cs="Microsoft Sans Serif"/>
                <w:b/>
                <w:bCs/>
                <w:color w:val="000080"/>
                <w:sz w:val="16"/>
                <w:szCs w:val="16"/>
                <w:lang w:eastAsia="fr-FR"/>
              </w:rPr>
              <w:t>11 098 050,99</w:t>
            </w:r>
          </w:p>
        </w:tc>
        <w:tc>
          <w:tcPr>
            <w:tcW w:w="910" w:type="dxa"/>
            <w:tcBorders>
              <w:top w:val="nil"/>
              <w:left w:val="nil"/>
              <w:bottom w:val="single" w:sz="4" w:space="0" w:color="auto"/>
              <w:right w:val="single" w:sz="4" w:space="0" w:color="auto"/>
            </w:tcBorders>
            <w:shd w:val="clear" w:color="000000" w:fill="F2F2F2"/>
            <w:noWrap/>
            <w:vAlign w:val="bottom"/>
            <w:hideMark/>
          </w:tcPr>
          <w:p w14:paraId="675E88DF" w14:textId="77777777" w:rsidR="00EC5BE5" w:rsidRPr="00EC5BE5" w:rsidRDefault="00EC5BE5" w:rsidP="00EC5BE5">
            <w:pPr>
              <w:spacing w:after="0" w:line="240" w:lineRule="auto"/>
              <w:jc w:val="right"/>
              <w:rPr>
                <w:rFonts w:ascii="Calibri" w:eastAsia="Times New Roman" w:hAnsi="Calibri" w:cs="Calibri"/>
                <w:b/>
                <w:bCs/>
                <w:color w:val="000080"/>
                <w:lang w:eastAsia="fr-FR"/>
              </w:rPr>
            </w:pPr>
            <w:r w:rsidRPr="00EC5BE5">
              <w:rPr>
                <w:rFonts w:ascii="Calibri" w:eastAsia="Times New Roman" w:hAnsi="Calibri" w:cs="Calibri"/>
                <w:b/>
                <w:bCs/>
                <w:color w:val="000080"/>
                <w:lang w:eastAsia="fr-FR"/>
              </w:rPr>
              <w:t>4,00%</w:t>
            </w:r>
          </w:p>
        </w:tc>
      </w:tr>
      <w:tr w:rsidR="00EC5BE5" w:rsidRPr="00EC5BE5" w14:paraId="73CB56C3"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A523834"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002</w:t>
            </w:r>
          </w:p>
        </w:tc>
        <w:tc>
          <w:tcPr>
            <w:tcW w:w="4969" w:type="dxa"/>
            <w:tcBorders>
              <w:top w:val="nil"/>
              <w:left w:val="nil"/>
              <w:bottom w:val="single" w:sz="4" w:space="0" w:color="auto"/>
              <w:right w:val="single" w:sz="4" w:space="0" w:color="auto"/>
            </w:tcBorders>
            <w:shd w:val="clear" w:color="auto" w:fill="auto"/>
            <w:noWrap/>
            <w:hideMark/>
          </w:tcPr>
          <w:p w14:paraId="4F43075E"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RESULTAT FONCTIONNEMENT REPORTE</w:t>
            </w:r>
          </w:p>
        </w:tc>
        <w:tc>
          <w:tcPr>
            <w:tcW w:w="1500" w:type="dxa"/>
            <w:tcBorders>
              <w:top w:val="nil"/>
              <w:left w:val="nil"/>
              <w:bottom w:val="single" w:sz="4" w:space="0" w:color="auto"/>
              <w:right w:val="single" w:sz="4" w:space="0" w:color="auto"/>
            </w:tcBorders>
            <w:shd w:val="clear" w:color="auto" w:fill="auto"/>
            <w:noWrap/>
            <w:hideMark/>
          </w:tcPr>
          <w:p w14:paraId="597E913D"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2 956 611,00</w:t>
            </w:r>
          </w:p>
        </w:tc>
        <w:tc>
          <w:tcPr>
            <w:tcW w:w="1540" w:type="dxa"/>
            <w:tcBorders>
              <w:top w:val="nil"/>
              <w:left w:val="nil"/>
              <w:bottom w:val="single" w:sz="4" w:space="0" w:color="auto"/>
              <w:right w:val="single" w:sz="4" w:space="0" w:color="auto"/>
            </w:tcBorders>
            <w:shd w:val="clear" w:color="auto" w:fill="auto"/>
            <w:noWrap/>
            <w:hideMark/>
          </w:tcPr>
          <w:p w14:paraId="6796C72C"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3 098 149,83</w:t>
            </w:r>
          </w:p>
        </w:tc>
        <w:tc>
          <w:tcPr>
            <w:tcW w:w="910" w:type="dxa"/>
            <w:tcBorders>
              <w:top w:val="nil"/>
              <w:left w:val="nil"/>
              <w:bottom w:val="single" w:sz="4" w:space="0" w:color="auto"/>
              <w:right w:val="single" w:sz="4" w:space="0" w:color="auto"/>
            </w:tcBorders>
            <w:shd w:val="clear" w:color="auto" w:fill="auto"/>
            <w:noWrap/>
            <w:vAlign w:val="bottom"/>
            <w:hideMark/>
          </w:tcPr>
          <w:p w14:paraId="1E63C00C"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4,79%</w:t>
            </w:r>
          </w:p>
        </w:tc>
      </w:tr>
      <w:tr w:rsidR="00EC5BE5" w:rsidRPr="00EC5BE5" w14:paraId="4C15870F"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ACC5ED7"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013</w:t>
            </w:r>
          </w:p>
        </w:tc>
        <w:tc>
          <w:tcPr>
            <w:tcW w:w="4969" w:type="dxa"/>
            <w:tcBorders>
              <w:top w:val="nil"/>
              <w:left w:val="nil"/>
              <w:bottom w:val="single" w:sz="4" w:space="0" w:color="auto"/>
              <w:right w:val="single" w:sz="4" w:space="0" w:color="auto"/>
            </w:tcBorders>
            <w:shd w:val="clear" w:color="auto" w:fill="auto"/>
            <w:noWrap/>
            <w:hideMark/>
          </w:tcPr>
          <w:p w14:paraId="6D5F3C70"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ATTENUATIONS DE CHARGES</w:t>
            </w:r>
          </w:p>
        </w:tc>
        <w:tc>
          <w:tcPr>
            <w:tcW w:w="1500" w:type="dxa"/>
            <w:tcBorders>
              <w:top w:val="nil"/>
              <w:left w:val="nil"/>
              <w:bottom w:val="single" w:sz="4" w:space="0" w:color="auto"/>
              <w:right w:val="single" w:sz="4" w:space="0" w:color="auto"/>
            </w:tcBorders>
            <w:shd w:val="clear" w:color="auto" w:fill="auto"/>
            <w:noWrap/>
            <w:hideMark/>
          </w:tcPr>
          <w:p w14:paraId="799E88D3"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81 391,64</w:t>
            </w:r>
          </w:p>
        </w:tc>
        <w:tc>
          <w:tcPr>
            <w:tcW w:w="1540" w:type="dxa"/>
            <w:tcBorders>
              <w:top w:val="nil"/>
              <w:left w:val="nil"/>
              <w:bottom w:val="single" w:sz="4" w:space="0" w:color="auto"/>
              <w:right w:val="single" w:sz="4" w:space="0" w:color="auto"/>
            </w:tcBorders>
            <w:shd w:val="clear" w:color="auto" w:fill="auto"/>
            <w:noWrap/>
            <w:hideMark/>
          </w:tcPr>
          <w:p w14:paraId="51F3F578"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90 666,14</w:t>
            </w:r>
          </w:p>
        </w:tc>
        <w:tc>
          <w:tcPr>
            <w:tcW w:w="910" w:type="dxa"/>
            <w:tcBorders>
              <w:top w:val="nil"/>
              <w:left w:val="nil"/>
              <w:bottom w:val="single" w:sz="4" w:space="0" w:color="auto"/>
              <w:right w:val="single" w:sz="4" w:space="0" w:color="auto"/>
            </w:tcBorders>
            <w:shd w:val="clear" w:color="auto" w:fill="auto"/>
            <w:noWrap/>
            <w:vAlign w:val="bottom"/>
            <w:hideMark/>
          </w:tcPr>
          <w:p w14:paraId="171CEF50"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11,39%</w:t>
            </w:r>
          </w:p>
        </w:tc>
      </w:tr>
      <w:tr w:rsidR="00EC5BE5" w:rsidRPr="00EC5BE5" w14:paraId="7C4E47FA"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0EB30B9"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70</w:t>
            </w:r>
          </w:p>
        </w:tc>
        <w:tc>
          <w:tcPr>
            <w:tcW w:w="4969" w:type="dxa"/>
            <w:tcBorders>
              <w:top w:val="nil"/>
              <w:left w:val="nil"/>
              <w:bottom w:val="single" w:sz="4" w:space="0" w:color="auto"/>
              <w:right w:val="single" w:sz="4" w:space="0" w:color="auto"/>
            </w:tcBorders>
            <w:shd w:val="clear" w:color="auto" w:fill="auto"/>
            <w:noWrap/>
            <w:hideMark/>
          </w:tcPr>
          <w:p w14:paraId="09B92717"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PRODUITS DES SERVICES, DU DOMAINE ET VENTES DIVERSES</w:t>
            </w:r>
          </w:p>
        </w:tc>
        <w:tc>
          <w:tcPr>
            <w:tcW w:w="1500" w:type="dxa"/>
            <w:tcBorders>
              <w:top w:val="nil"/>
              <w:left w:val="nil"/>
              <w:bottom w:val="single" w:sz="4" w:space="0" w:color="auto"/>
              <w:right w:val="single" w:sz="4" w:space="0" w:color="auto"/>
            </w:tcBorders>
            <w:shd w:val="clear" w:color="auto" w:fill="auto"/>
            <w:noWrap/>
            <w:hideMark/>
          </w:tcPr>
          <w:p w14:paraId="1F1D56D4"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310 185,37</w:t>
            </w:r>
          </w:p>
        </w:tc>
        <w:tc>
          <w:tcPr>
            <w:tcW w:w="1540" w:type="dxa"/>
            <w:tcBorders>
              <w:top w:val="nil"/>
              <w:left w:val="nil"/>
              <w:bottom w:val="single" w:sz="4" w:space="0" w:color="auto"/>
              <w:right w:val="single" w:sz="4" w:space="0" w:color="auto"/>
            </w:tcBorders>
            <w:shd w:val="clear" w:color="auto" w:fill="auto"/>
            <w:noWrap/>
            <w:hideMark/>
          </w:tcPr>
          <w:p w14:paraId="4398C2B4"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314 984,04</w:t>
            </w:r>
          </w:p>
        </w:tc>
        <w:tc>
          <w:tcPr>
            <w:tcW w:w="910" w:type="dxa"/>
            <w:tcBorders>
              <w:top w:val="nil"/>
              <w:left w:val="nil"/>
              <w:bottom w:val="single" w:sz="4" w:space="0" w:color="auto"/>
              <w:right w:val="single" w:sz="4" w:space="0" w:color="auto"/>
            </w:tcBorders>
            <w:shd w:val="clear" w:color="auto" w:fill="auto"/>
            <w:noWrap/>
            <w:vAlign w:val="bottom"/>
            <w:hideMark/>
          </w:tcPr>
          <w:p w14:paraId="56725C5D"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1,55%</w:t>
            </w:r>
          </w:p>
        </w:tc>
      </w:tr>
      <w:tr w:rsidR="00EC5BE5" w:rsidRPr="00EC5BE5" w14:paraId="08A50216"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22C4D1C"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73</w:t>
            </w:r>
          </w:p>
        </w:tc>
        <w:tc>
          <w:tcPr>
            <w:tcW w:w="4969" w:type="dxa"/>
            <w:tcBorders>
              <w:top w:val="nil"/>
              <w:left w:val="nil"/>
              <w:bottom w:val="single" w:sz="4" w:space="0" w:color="auto"/>
              <w:right w:val="single" w:sz="4" w:space="0" w:color="auto"/>
            </w:tcBorders>
            <w:shd w:val="clear" w:color="auto" w:fill="auto"/>
            <w:noWrap/>
            <w:hideMark/>
          </w:tcPr>
          <w:p w14:paraId="58971EC9"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IMPOTS ET TAXES</w:t>
            </w:r>
          </w:p>
        </w:tc>
        <w:tc>
          <w:tcPr>
            <w:tcW w:w="1500" w:type="dxa"/>
            <w:tcBorders>
              <w:top w:val="nil"/>
              <w:left w:val="nil"/>
              <w:bottom w:val="single" w:sz="4" w:space="0" w:color="auto"/>
              <w:right w:val="single" w:sz="4" w:space="0" w:color="auto"/>
            </w:tcBorders>
            <w:shd w:val="clear" w:color="auto" w:fill="auto"/>
            <w:noWrap/>
            <w:hideMark/>
          </w:tcPr>
          <w:p w14:paraId="3884E946"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5 669 963,52</w:t>
            </w:r>
          </w:p>
        </w:tc>
        <w:tc>
          <w:tcPr>
            <w:tcW w:w="1540" w:type="dxa"/>
            <w:tcBorders>
              <w:top w:val="nil"/>
              <w:left w:val="nil"/>
              <w:bottom w:val="single" w:sz="4" w:space="0" w:color="auto"/>
              <w:right w:val="single" w:sz="4" w:space="0" w:color="auto"/>
            </w:tcBorders>
            <w:shd w:val="clear" w:color="auto" w:fill="auto"/>
            <w:noWrap/>
            <w:hideMark/>
          </w:tcPr>
          <w:p w14:paraId="5DF5FD9E"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5 891 306,02</w:t>
            </w:r>
          </w:p>
        </w:tc>
        <w:tc>
          <w:tcPr>
            <w:tcW w:w="910" w:type="dxa"/>
            <w:tcBorders>
              <w:top w:val="nil"/>
              <w:left w:val="nil"/>
              <w:bottom w:val="single" w:sz="4" w:space="0" w:color="auto"/>
              <w:right w:val="single" w:sz="4" w:space="0" w:color="auto"/>
            </w:tcBorders>
            <w:shd w:val="clear" w:color="auto" w:fill="auto"/>
            <w:noWrap/>
            <w:vAlign w:val="bottom"/>
            <w:hideMark/>
          </w:tcPr>
          <w:p w14:paraId="410F7269"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3,90%</w:t>
            </w:r>
          </w:p>
        </w:tc>
      </w:tr>
      <w:tr w:rsidR="00EC5BE5" w:rsidRPr="00EC5BE5" w14:paraId="581DCC2E"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D4DB499"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74</w:t>
            </w:r>
          </w:p>
        </w:tc>
        <w:tc>
          <w:tcPr>
            <w:tcW w:w="4969" w:type="dxa"/>
            <w:tcBorders>
              <w:top w:val="nil"/>
              <w:left w:val="nil"/>
              <w:bottom w:val="single" w:sz="4" w:space="0" w:color="auto"/>
              <w:right w:val="single" w:sz="4" w:space="0" w:color="auto"/>
            </w:tcBorders>
            <w:shd w:val="clear" w:color="auto" w:fill="auto"/>
            <w:noWrap/>
            <w:hideMark/>
          </w:tcPr>
          <w:p w14:paraId="69162AAB"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DOTATIONS ET PARTICIPATIONS</w:t>
            </w:r>
          </w:p>
        </w:tc>
        <w:tc>
          <w:tcPr>
            <w:tcW w:w="1500" w:type="dxa"/>
            <w:tcBorders>
              <w:top w:val="nil"/>
              <w:left w:val="nil"/>
              <w:bottom w:val="single" w:sz="4" w:space="0" w:color="auto"/>
              <w:right w:val="single" w:sz="4" w:space="0" w:color="auto"/>
            </w:tcBorders>
            <w:shd w:val="clear" w:color="auto" w:fill="auto"/>
            <w:noWrap/>
            <w:hideMark/>
          </w:tcPr>
          <w:p w14:paraId="126FE134"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1 565 723,96</w:t>
            </w:r>
          </w:p>
        </w:tc>
        <w:tc>
          <w:tcPr>
            <w:tcW w:w="1540" w:type="dxa"/>
            <w:tcBorders>
              <w:top w:val="nil"/>
              <w:left w:val="nil"/>
              <w:bottom w:val="single" w:sz="4" w:space="0" w:color="auto"/>
              <w:right w:val="single" w:sz="4" w:space="0" w:color="auto"/>
            </w:tcBorders>
            <w:shd w:val="clear" w:color="auto" w:fill="auto"/>
            <w:noWrap/>
            <w:hideMark/>
          </w:tcPr>
          <w:p w14:paraId="691F3DC3"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1 575 743,72</w:t>
            </w:r>
          </w:p>
        </w:tc>
        <w:tc>
          <w:tcPr>
            <w:tcW w:w="910" w:type="dxa"/>
            <w:tcBorders>
              <w:top w:val="nil"/>
              <w:left w:val="nil"/>
              <w:bottom w:val="single" w:sz="4" w:space="0" w:color="auto"/>
              <w:right w:val="single" w:sz="4" w:space="0" w:color="auto"/>
            </w:tcBorders>
            <w:shd w:val="clear" w:color="auto" w:fill="auto"/>
            <w:noWrap/>
            <w:vAlign w:val="bottom"/>
            <w:hideMark/>
          </w:tcPr>
          <w:p w14:paraId="6E9152AE"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0,64%</w:t>
            </w:r>
          </w:p>
        </w:tc>
      </w:tr>
      <w:tr w:rsidR="00EC5BE5" w:rsidRPr="00EC5BE5" w14:paraId="3E77670E"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A2EDB01"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75</w:t>
            </w:r>
          </w:p>
        </w:tc>
        <w:tc>
          <w:tcPr>
            <w:tcW w:w="4969" w:type="dxa"/>
            <w:tcBorders>
              <w:top w:val="nil"/>
              <w:left w:val="nil"/>
              <w:bottom w:val="single" w:sz="4" w:space="0" w:color="auto"/>
              <w:right w:val="single" w:sz="4" w:space="0" w:color="auto"/>
            </w:tcBorders>
            <w:shd w:val="clear" w:color="auto" w:fill="auto"/>
            <w:noWrap/>
            <w:hideMark/>
          </w:tcPr>
          <w:p w14:paraId="4294641E"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AUTRES PRODUITS DE GESTION COURANTE</w:t>
            </w:r>
          </w:p>
        </w:tc>
        <w:tc>
          <w:tcPr>
            <w:tcW w:w="1500" w:type="dxa"/>
            <w:tcBorders>
              <w:top w:val="nil"/>
              <w:left w:val="nil"/>
              <w:bottom w:val="single" w:sz="4" w:space="0" w:color="auto"/>
              <w:right w:val="single" w:sz="4" w:space="0" w:color="auto"/>
            </w:tcBorders>
            <w:shd w:val="clear" w:color="auto" w:fill="auto"/>
            <w:noWrap/>
            <w:hideMark/>
          </w:tcPr>
          <w:p w14:paraId="51D1B9ED"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46 171,93</w:t>
            </w:r>
          </w:p>
        </w:tc>
        <w:tc>
          <w:tcPr>
            <w:tcW w:w="1540" w:type="dxa"/>
            <w:tcBorders>
              <w:top w:val="nil"/>
              <w:left w:val="nil"/>
              <w:bottom w:val="single" w:sz="4" w:space="0" w:color="auto"/>
              <w:right w:val="single" w:sz="4" w:space="0" w:color="auto"/>
            </w:tcBorders>
            <w:shd w:val="clear" w:color="auto" w:fill="auto"/>
            <w:noWrap/>
            <w:hideMark/>
          </w:tcPr>
          <w:p w14:paraId="75D68991"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64 675,88</w:t>
            </w:r>
          </w:p>
        </w:tc>
        <w:tc>
          <w:tcPr>
            <w:tcW w:w="910" w:type="dxa"/>
            <w:tcBorders>
              <w:top w:val="nil"/>
              <w:left w:val="nil"/>
              <w:bottom w:val="single" w:sz="4" w:space="0" w:color="auto"/>
              <w:right w:val="single" w:sz="4" w:space="0" w:color="auto"/>
            </w:tcBorders>
            <w:shd w:val="clear" w:color="auto" w:fill="auto"/>
            <w:noWrap/>
            <w:vAlign w:val="bottom"/>
            <w:hideMark/>
          </w:tcPr>
          <w:p w14:paraId="42688306"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40,08%</w:t>
            </w:r>
          </w:p>
        </w:tc>
      </w:tr>
      <w:tr w:rsidR="00EC5BE5" w:rsidRPr="00EC5BE5" w14:paraId="5120444A"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5B950D1"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76</w:t>
            </w:r>
          </w:p>
        </w:tc>
        <w:tc>
          <w:tcPr>
            <w:tcW w:w="4969" w:type="dxa"/>
            <w:tcBorders>
              <w:top w:val="nil"/>
              <w:left w:val="nil"/>
              <w:bottom w:val="single" w:sz="4" w:space="0" w:color="auto"/>
              <w:right w:val="single" w:sz="4" w:space="0" w:color="auto"/>
            </w:tcBorders>
            <w:shd w:val="clear" w:color="auto" w:fill="auto"/>
            <w:noWrap/>
            <w:hideMark/>
          </w:tcPr>
          <w:p w14:paraId="315E1567"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PRODUITS FINANCIERS</w:t>
            </w:r>
          </w:p>
        </w:tc>
        <w:tc>
          <w:tcPr>
            <w:tcW w:w="1500" w:type="dxa"/>
            <w:tcBorders>
              <w:top w:val="nil"/>
              <w:left w:val="nil"/>
              <w:bottom w:val="single" w:sz="4" w:space="0" w:color="auto"/>
              <w:right w:val="single" w:sz="4" w:space="0" w:color="auto"/>
            </w:tcBorders>
            <w:shd w:val="clear" w:color="auto" w:fill="auto"/>
            <w:noWrap/>
            <w:hideMark/>
          </w:tcPr>
          <w:p w14:paraId="0167E218"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4,26</w:t>
            </w:r>
          </w:p>
        </w:tc>
        <w:tc>
          <w:tcPr>
            <w:tcW w:w="1540" w:type="dxa"/>
            <w:tcBorders>
              <w:top w:val="nil"/>
              <w:left w:val="nil"/>
              <w:bottom w:val="single" w:sz="4" w:space="0" w:color="auto"/>
              <w:right w:val="single" w:sz="4" w:space="0" w:color="auto"/>
            </w:tcBorders>
            <w:shd w:val="clear" w:color="auto" w:fill="auto"/>
            <w:noWrap/>
            <w:hideMark/>
          </w:tcPr>
          <w:p w14:paraId="095965C0"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4,26</w:t>
            </w:r>
          </w:p>
        </w:tc>
        <w:tc>
          <w:tcPr>
            <w:tcW w:w="910" w:type="dxa"/>
            <w:tcBorders>
              <w:top w:val="nil"/>
              <w:left w:val="nil"/>
              <w:bottom w:val="single" w:sz="4" w:space="0" w:color="auto"/>
              <w:right w:val="single" w:sz="4" w:space="0" w:color="auto"/>
            </w:tcBorders>
            <w:shd w:val="clear" w:color="auto" w:fill="auto"/>
            <w:noWrap/>
            <w:vAlign w:val="bottom"/>
            <w:hideMark/>
          </w:tcPr>
          <w:p w14:paraId="45A11E9D"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0,00%</w:t>
            </w:r>
          </w:p>
        </w:tc>
      </w:tr>
      <w:tr w:rsidR="00EC5BE5" w:rsidRPr="00EC5BE5" w14:paraId="31D7303F" w14:textId="77777777" w:rsidTr="00EC5BE5">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DE8A58B"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77</w:t>
            </w:r>
          </w:p>
        </w:tc>
        <w:tc>
          <w:tcPr>
            <w:tcW w:w="4969" w:type="dxa"/>
            <w:tcBorders>
              <w:top w:val="nil"/>
              <w:left w:val="nil"/>
              <w:bottom w:val="single" w:sz="4" w:space="0" w:color="auto"/>
              <w:right w:val="single" w:sz="4" w:space="0" w:color="auto"/>
            </w:tcBorders>
            <w:shd w:val="clear" w:color="auto" w:fill="auto"/>
            <w:noWrap/>
            <w:hideMark/>
          </w:tcPr>
          <w:p w14:paraId="4123BD75"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PRODUITS EXCEPTIONNELS</w:t>
            </w:r>
          </w:p>
        </w:tc>
        <w:tc>
          <w:tcPr>
            <w:tcW w:w="1500" w:type="dxa"/>
            <w:tcBorders>
              <w:top w:val="nil"/>
              <w:left w:val="nil"/>
              <w:bottom w:val="single" w:sz="4" w:space="0" w:color="auto"/>
              <w:right w:val="single" w:sz="4" w:space="0" w:color="auto"/>
            </w:tcBorders>
            <w:shd w:val="clear" w:color="auto" w:fill="auto"/>
            <w:noWrap/>
            <w:hideMark/>
          </w:tcPr>
          <w:p w14:paraId="132803EE"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21 920,69</w:t>
            </w:r>
          </w:p>
        </w:tc>
        <w:tc>
          <w:tcPr>
            <w:tcW w:w="1540" w:type="dxa"/>
            <w:tcBorders>
              <w:top w:val="nil"/>
              <w:left w:val="nil"/>
              <w:bottom w:val="single" w:sz="4" w:space="0" w:color="auto"/>
              <w:right w:val="single" w:sz="4" w:space="0" w:color="auto"/>
            </w:tcBorders>
            <w:shd w:val="clear" w:color="auto" w:fill="auto"/>
            <w:noWrap/>
            <w:hideMark/>
          </w:tcPr>
          <w:p w14:paraId="012B6D73"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46 719,62</w:t>
            </w:r>
          </w:p>
        </w:tc>
        <w:tc>
          <w:tcPr>
            <w:tcW w:w="910" w:type="dxa"/>
            <w:tcBorders>
              <w:top w:val="nil"/>
              <w:left w:val="nil"/>
              <w:bottom w:val="single" w:sz="4" w:space="0" w:color="auto"/>
              <w:right w:val="single" w:sz="4" w:space="0" w:color="auto"/>
            </w:tcBorders>
            <w:shd w:val="clear" w:color="auto" w:fill="auto"/>
            <w:noWrap/>
            <w:vAlign w:val="bottom"/>
            <w:hideMark/>
          </w:tcPr>
          <w:p w14:paraId="7A1279CA"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113,13%</w:t>
            </w:r>
          </w:p>
        </w:tc>
      </w:tr>
      <w:tr w:rsidR="00EC5BE5" w:rsidRPr="00EC5BE5" w14:paraId="5E1A8E13" w14:textId="77777777" w:rsidTr="00EC5BE5">
        <w:trPr>
          <w:trHeight w:val="300"/>
        </w:trPr>
        <w:tc>
          <w:tcPr>
            <w:tcW w:w="1500" w:type="dxa"/>
            <w:tcBorders>
              <w:top w:val="nil"/>
              <w:left w:val="single" w:sz="4" w:space="0" w:color="auto"/>
              <w:bottom w:val="single" w:sz="4" w:space="0" w:color="auto"/>
              <w:right w:val="single" w:sz="4" w:space="0" w:color="auto"/>
            </w:tcBorders>
            <w:shd w:val="clear" w:color="000000" w:fill="BFBFBF"/>
            <w:noWrap/>
            <w:hideMark/>
          </w:tcPr>
          <w:p w14:paraId="2762BBA0"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042</w:t>
            </w:r>
          </w:p>
        </w:tc>
        <w:tc>
          <w:tcPr>
            <w:tcW w:w="4969" w:type="dxa"/>
            <w:tcBorders>
              <w:top w:val="nil"/>
              <w:left w:val="nil"/>
              <w:bottom w:val="single" w:sz="4" w:space="0" w:color="auto"/>
              <w:right w:val="single" w:sz="4" w:space="0" w:color="auto"/>
            </w:tcBorders>
            <w:shd w:val="clear" w:color="000000" w:fill="BFBFBF"/>
            <w:noWrap/>
            <w:hideMark/>
          </w:tcPr>
          <w:p w14:paraId="11C4C1B2" w14:textId="77777777" w:rsidR="00EC5BE5" w:rsidRPr="00EC5BE5" w:rsidRDefault="00EC5BE5" w:rsidP="00EC5BE5">
            <w:pPr>
              <w:spacing w:after="0" w:line="240" w:lineRule="auto"/>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OPERATIONS D'ORDRE DE TRANSFERT ENTRE SECTIONS</w:t>
            </w:r>
          </w:p>
        </w:tc>
        <w:tc>
          <w:tcPr>
            <w:tcW w:w="1500" w:type="dxa"/>
            <w:tcBorders>
              <w:top w:val="nil"/>
              <w:left w:val="nil"/>
              <w:bottom w:val="single" w:sz="4" w:space="0" w:color="auto"/>
              <w:right w:val="single" w:sz="4" w:space="0" w:color="auto"/>
            </w:tcBorders>
            <w:shd w:val="clear" w:color="000000" w:fill="BFBFBF"/>
            <w:noWrap/>
            <w:hideMark/>
          </w:tcPr>
          <w:p w14:paraId="4447719A"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19 316,55</w:t>
            </w:r>
          </w:p>
        </w:tc>
        <w:tc>
          <w:tcPr>
            <w:tcW w:w="1540" w:type="dxa"/>
            <w:tcBorders>
              <w:top w:val="nil"/>
              <w:left w:val="nil"/>
              <w:bottom w:val="single" w:sz="4" w:space="0" w:color="auto"/>
              <w:right w:val="single" w:sz="4" w:space="0" w:color="auto"/>
            </w:tcBorders>
            <w:shd w:val="clear" w:color="000000" w:fill="BFBFBF"/>
            <w:noWrap/>
            <w:hideMark/>
          </w:tcPr>
          <w:p w14:paraId="03DDF3AC" w14:textId="77777777" w:rsidR="00EC5BE5" w:rsidRPr="00EC5BE5" w:rsidRDefault="00EC5BE5" w:rsidP="00EC5BE5">
            <w:pPr>
              <w:spacing w:after="0" w:line="240" w:lineRule="auto"/>
              <w:jc w:val="right"/>
              <w:rPr>
                <w:rFonts w:ascii="Microsoft Sans Serif" w:eastAsia="Times New Roman" w:hAnsi="Microsoft Sans Serif" w:cs="Microsoft Sans Serif"/>
                <w:color w:val="000080"/>
                <w:sz w:val="16"/>
                <w:szCs w:val="16"/>
                <w:lang w:eastAsia="fr-FR"/>
              </w:rPr>
            </w:pPr>
            <w:r w:rsidRPr="00EC5BE5">
              <w:rPr>
                <w:rFonts w:ascii="Microsoft Sans Serif" w:eastAsia="Times New Roman" w:hAnsi="Microsoft Sans Serif" w:cs="Microsoft Sans Serif"/>
                <w:color w:val="000080"/>
                <w:sz w:val="16"/>
                <w:szCs w:val="16"/>
                <w:lang w:eastAsia="fr-FR"/>
              </w:rPr>
              <w:t>15 801,48</w:t>
            </w:r>
          </w:p>
        </w:tc>
        <w:tc>
          <w:tcPr>
            <w:tcW w:w="910" w:type="dxa"/>
            <w:tcBorders>
              <w:top w:val="nil"/>
              <w:left w:val="nil"/>
              <w:bottom w:val="single" w:sz="4" w:space="0" w:color="auto"/>
              <w:right w:val="single" w:sz="4" w:space="0" w:color="auto"/>
            </w:tcBorders>
            <w:shd w:val="clear" w:color="000000" w:fill="BFBFBF"/>
            <w:noWrap/>
            <w:vAlign w:val="bottom"/>
            <w:hideMark/>
          </w:tcPr>
          <w:p w14:paraId="74D9AEF9" w14:textId="77777777" w:rsidR="00EC5BE5" w:rsidRPr="00EC5BE5" w:rsidRDefault="00EC5BE5" w:rsidP="00EC5BE5">
            <w:pPr>
              <w:spacing w:after="0" w:line="240" w:lineRule="auto"/>
              <w:jc w:val="right"/>
              <w:rPr>
                <w:rFonts w:ascii="Calibri" w:eastAsia="Times New Roman" w:hAnsi="Calibri" w:cs="Calibri"/>
                <w:color w:val="000080"/>
                <w:lang w:eastAsia="fr-FR"/>
              </w:rPr>
            </w:pPr>
            <w:r w:rsidRPr="00EC5BE5">
              <w:rPr>
                <w:rFonts w:ascii="Calibri" w:eastAsia="Times New Roman" w:hAnsi="Calibri" w:cs="Calibri"/>
                <w:color w:val="000080"/>
                <w:lang w:eastAsia="fr-FR"/>
              </w:rPr>
              <w:t>-18,20%</w:t>
            </w:r>
          </w:p>
        </w:tc>
      </w:tr>
    </w:tbl>
    <w:p w14:paraId="40D11393" w14:textId="77777777" w:rsidR="00A64700" w:rsidRDefault="00A64700" w:rsidP="00A949A9"/>
    <w:p w14:paraId="0B8C697F" w14:textId="77777777" w:rsidR="00A64700" w:rsidRDefault="00A64700" w:rsidP="00A64700">
      <w:pPr>
        <w:pStyle w:val="Paragraphedeliste"/>
      </w:pPr>
    </w:p>
    <w:p w14:paraId="24B7E4F6" w14:textId="22ECDCEA" w:rsidR="00A64700" w:rsidRDefault="00A64700" w:rsidP="00A64700">
      <w:pPr>
        <w:pStyle w:val="Paragraphedeliste"/>
      </w:pPr>
    </w:p>
    <w:p w14:paraId="0E9F6FE9" w14:textId="77777777" w:rsidR="00A949A9" w:rsidRPr="00906037" w:rsidRDefault="00A949A9" w:rsidP="00A949A9">
      <w:pPr>
        <w:pStyle w:val="Paragraphedeliste"/>
        <w:widowControl w:val="0"/>
        <w:numPr>
          <w:ilvl w:val="0"/>
          <w:numId w:val="24"/>
        </w:numPr>
        <w:autoSpaceDE w:val="0"/>
        <w:autoSpaceDN w:val="0"/>
        <w:spacing w:after="0" w:line="240" w:lineRule="auto"/>
        <w:contextualSpacing w:val="0"/>
        <w:rPr>
          <w:b/>
        </w:rPr>
      </w:pPr>
      <w:r w:rsidRPr="00906037">
        <w:rPr>
          <w:b/>
        </w:rPr>
        <w:t>Le solde général de fonctionnement est 3 976 077,39 €</w:t>
      </w:r>
    </w:p>
    <w:p w14:paraId="1594EF06" w14:textId="77777777" w:rsidR="00A949A9" w:rsidRPr="0029504B" w:rsidRDefault="00A949A9" w:rsidP="00A949A9">
      <w:pPr>
        <w:pStyle w:val="Corpsdetexte"/>
        <w:spacing w:before="94"/>
        <w:ind w:right="1123"/>
        <w:jc w:val="both"/>
      </w:pPr>
      <w:r w:rsidRPr="0029504B">
        <w:t>Le</w:t>
      </w:r>
      <w:r w:rsidRPr="0029504B">
        <w:rPr>
          <w:spacing w:val="18"/>
        </w:rPr>
        <w:t xml:space="preserve"> </w:t>
      </w:r>
      <w:r w:rsidRPr="0029504B">
        <w:t>résultat</w:t>
      </w:r>
      <w:r w:rsidRPr="0029504B">
        <w:rPr>
          <w:spacing w:val="17"/>
        </w:rPr>
        <w:t xml:space="preserve"> </w:t>
      </w:r>
      <w:r w:rsidRPr="0029504B">
        <w:t>d’exécution</w:t>
      </w:r>
      <w:r w:rsidRPr="0029504B">
        <w:rPr>
          <w:spacing w:val="17"/>
        </w:rPr>
        <w:t xml:space="preserve"> </w:t>
      </w:r>
      <w:r w:rsidRPr="0029504B">
        <w:t>de</w:t>
      </w:r>
      <w:r w:rsidRPr="0029504B">
        <w:rPr>
          <w:spacing w:val="15"/>
        </w:rPr>
        <w:t xml:space="preserve"> </w:t>
      </w:r>
      <w:r w:rsidRPr="0029504B">
        <w:t>la</w:t>
      </w:r>
      <w:r w:rsidRPr="0029504B">
        <w:rPr>
          <w:spacing w:val="18"/>
        </w:rPr>
        <w:t xml:space="preserve"> </w:t>
      </w:r>
      <w:r w:rsidRPr="0029504B">
        <w:t>section</w:t>
      </w:r>
      <w:r w:rsidRPr="0029504B">
        <w:rPr>
          <w:spacing w:val="17"/>
        </w:rPr>
        <w:t xml:space="preserve"> </w:t>
      </w:r>
      <w:r w:rsidRPr="0029504B">
        <w:t>de</w:t>
      </w:r>
      <w:r w:rsidRPr="0029504B">
        <w:rPr>
          <w:spacing w:val="15"/>
        </w:rPr>
        <w:t xml:space="preserve"> </w:t>
      </w:r>
      <w:r w:rsidRPr="0029504B">
        <w:t>fonctionnement</w:t>
      </w:r>
      <w:r w:rsidRPr="0029504B">
        <w:rPr>
          <w:spacing w:val="17"/>
        </w:rPr>
        <w:t xml:space="preserve"> </w:t>
      </w:r>
      <w:r w:rsidRPr="0029504B">
        <w:t>est</w:t>
      </w:r>
      <w:r w:rsidRPr="0029504B">
        <w:rPr>
          <w:spacing w:val="-59"/>
        </w:rPr>
        <w:t xml:space="preserve">   </w:t>
      </w:r>
      <w:r w:rsidRPr="0029504B">
        <w:t xml:space="preserve"> en augmentation par rapport à l’exercice précédent à savoir : </w:t>
      </w:r>
      <w:r>
        <w:rPr>
          <w:b/>
        </w:rPr>
        <w:t xml:space="preserve">3 976 077,39 </w:t>
      </w:r>
      <w:r w:rsidRPr="0029504B">
        <w:rPr>
          <w:b/>
        </w:rPr>
        <w:t xml:space="preserve">€ par rapport à </w:t>
      </w:r>
      <w:r w:rsidRPr="0029504B">
        <w:rPr>
          <w:b/>
        </w:rPr>
        <w:lastRenderedPageBreak/>
        <w:t>3 788 149,83</w:t>
      </w:r>
      <w:r>
        <w:rPr>
          <w:b/>
        </w:rPr>
        <w:t xml:space="preserve"> € en 2021</w:t>
      </w:r>
      <w:r w:rsidRPr="0029504B">
        <w:t>, soit une</w:t>
      </w:r>
      <w:r w:rsidRPr="0029504B">
        <w:rPr>
          <w:spacing w:val="1"/>
        </w:rPr>
        <w:t xml:space="preserve"> </w:t>
      </w:r>
      <w:r w:rsidRPr="0029504B">
        <w:t xml:space="preserve">augmentation de </w:t>
      </w:r>
      <w:r>
        <w:t>5</w:t>
      </w:r>
      <w:r w:rsidRPr="0029504B">
        <w:t xml:space="preserve"> %. En eff</w:t>
      </w:r>
      <w:r>
        <w:t>et, les recettes perçues en 2022</w:t>
      </w:r>
      <w:r w:rsidRPr="0029504B">
        <w:t xml:space="preserve"> sont cependant supérieures de </w:t>
      </w:r>
      <w:r>
        <w:rPr>
          <w:b/>
        </w:rPr>
        <w:t>877 927</w:t>
      </w:r>
      <w:r w:rsidRPr="0029504B">
        <w:rPr>
          <w:b/>
        </w:rPr>
        <w:t xml:space="preserve"> €</w:t>
      </w:r>
      <w:r w:rsidRPr="0029504B">
        <w:t xml:space="preserve"> (hors</w:t>
      </w:r>
      <w:r w:rsidRPr="0029504B">
        <w:rPr>
          <w:spacing w:val="1"/>
        </w:rPr>
        <w:t xml:space="preserve"> </w:t>
      </w:r>
      <w:r w:rsidRPr="0029504B">
        <w:t xml:space="preserve">résultat reporté) par rapport aux dépenses réalisées au cours de l’exercice, contre </w:t>
      </w:r>
      <w:r w:rsidRPr="0061316D">
        <w:rPr>
          <w:b/>
        </w:rPr>
        <w:t>831 538</w:t>
      </w:r>
      <w:r>
        <w:rPr>
          <w:b/>
        </w:rPr>
        <w:t xml:space="preserve"> </w:t>
      </w:r>
      <w:r w:rsidRPr="0061316D">
        <w:rPr>
          <w:b/>
        </w:rPr>
        <w:t>€</w:t>
      </w:r>
      <w:r w:rsidRPr="0029504B">
        <w:t xml:space="preserve"> en</w:t>
      </w:r>
      <w:r w:rsidRPr="0029504B">
        <w:rPr>
          <w:spacing w:val="1"/>
        </w:rPr>
        <w:t xml:space="preserve"> </w:t>
      </w:r>
      <w:r>
        <w:t>2021.</w:t>
      </w:r>
    </w:p>
    <w:p w14:paraId="73E3CD8E" w14:textId="0551A48B" w:rsidR="00A949A9" w:rsidRDefault="00A949A9" w:rsidP="00A64700">
      <w:pPr>
        <w:pStyle w:val="Paragraphedeliste"/>
      </w:pPr>
    </w:p>
    <w:p w14:paraId="282227F6" w14:textId="77777777" w:rsidR="00A949A9" w:rsidRDefault="00A949A9" w:rsidP="00A64700">
      <w:pPr>
        <w:pStyle w:val="Paragraphedeliste"/>
      </w:pPr>
    </w:p>
    <w:p w14:paraId="3DD77135" w14:textId="77777777" w:rsidR="00534CFC" w:rsidRPr="001A28A5" w:rsidRDefault="001A28A5" w:rsidP="00A64700">
      <w:pPr>
        <w:pStyle w:val="Paragraphedeliste"/>
        <w:numPr>
          <w:ilvl w:val="0"/>
          <w:numId w:val="2"/>
        </w:numPr>
        <w:rPr>
          <w:u w:val="single"/>
        </w:rPr>
      </w:pPr>
      <w:r w:rsidRPr="001A28A5">
        <w:rPr>
          <w:u w:val="single"/>
        </w:rPr>
        <w:t>L’</w:t>
      </w:r>
      <w:r w:rsidR="00534CFC" w:rsidRPr="001A28A5">
        <w:rPr>
          <w:u w:val="single"/>
        </w:rPr>
        <w:t>investissement</w:t>
      </w:r>
    </w:p>
    <w:p w14:paraId="0D1ECECE" w14:textId="6F17EA23" w:rsidR="00A64700" w:rsidRDefault="00A64700" w:rsidP="00A64700">
      <w:pPr>
        <w:pStyle w:val="Paragraphedeliste"/>
      </w:pPr>
    </w:p>
    <w:p w14:paraId="037E3289" w14:textId="7F191257" w:rsidR="005252D5" w:rsidRPr="005252D5" w:rsidRDefault="005252D5" w:rsidP="00A64700">
      <w:pPr>
        <w:pStyle w:val="Paragraphedeliste"/>
        <w:rPr>
          <w:b/>
          <w:bCs/>
        </w:rPr>
      </w:pPr>
      <w:r>
        <w:rPr>
          <w:b/>
          <w:bCs/>
        </w:rPr>
        <w:t>Les dépenses d’investissements :</w:t>
      </w:r>
    </w:p>
    <w:p w14:paraId="2141B298" w14:textId="77777777" w:rsidR="003D3D5D" w:rsidRDefault="00752314" w:rsidP="00534CFC">
      <w:pPr>
        <w:pStyle w:val="Paragraphedeliste"/>
      </w:pPr>
      <w:r>
        <w:t xml:space="preserve">Les dépenses d’investissement s’élèvent à </w:t>
      </w:r>
      <w:r w:rsidR="000B10CA">
        <w:t>5 390 872,22</w:t>
      </w:r>
      <w:r w:rsidR="00F06FAC">
        <w:t xml:space="preserve"> </w:t>
      </w:r>
      <w:r>
        <w:t>€</w:t>
      </w:r>
      <w:r w:rsidR="003D3D5D">
        <w:t>.</w:t>
      </w:r>
    </w:p>
    <w:p w14:paraId="482D4796" w14:textId="659726E6" w:rsidR="003D3D5D" w:rsidRDefault="004C3985" w:rsidP="005252D5">
      <w:pPr>
        <w:ind w:left="708" w:firstLine="12"/>
      </w:pPr>
      <w:r>
        <w:t xml:space="preserve">Le poste de dépenses </w:t>
      </w:r>
      <w:r w:rsidR="007A79E2">
        <w:t>le plus conséquent concerne</w:t>
      </w:r>
      <w:r>
        <w:t xml:space="preserve"> </w:t>
      </w:r>
      <w:r w:rsidR="003D3D5D">
        <w:t xml:space="preserve">la construction du </w:t>
      </w:r>
      <w:r w:rsidR="000B10CA">
        <w:t>Centre Technique Municipal</w:t>
      </w:r>
      <w:r w:rsidR="003D3D5D">
        <w:t xml:space="preserve"> pour un montant de près de 3 millions </w:t>
      </w:r>
      <w:r w:rsidR="007A79E2">
        <w:t>en</w:t>
      </w:r>
      <w:r w:rsidR="003D3D5D">
        <w:t xml:space="preserve"> 2022.</w:t>
      </w:r>
    </w:p>
    <w:p w14:paraId="72BC2383" w14:textId="77777777" w:rsidR="007A79E2" w:rsidRDefault="007A79E2" w:rsidP="00534CFC">
      <w:pPr>
        <w:pStyle w:val="Paragraphedeliste"/>
      </w:pPr>
    </w:p>
    <w:p w14:paraId="5B91FF60" w14:textId="0C1E86C1" w:rsidR="007A79E2" w:rsidRDefault="004C3985" w:rsidP="007A79E2">
      <w:pPr>
        <w:pStyle w:val="Paragraphedeliste"/>
        <w:jc w:val="both"/>
      </w:pPr>
      <w:r>
        <w:t>L</w:t>
      </w:r>
      <w:r w:rsidR="007A79E2">
        <w:t>a commune de La Turballe a choisi de construire son budget d’investissement sur la base de</w:t>
      </w:r>
      <w:r w:rsidR="005252D5">
        <w:t xml:space="preserve"> </w:t>
      </w:r>
      <w:r w:rsidR="007A79E2">
        <w:t xml:space="preserve">plusieurs AP/CP pour les opérations et les projets structurants. Lors de la préparation budgétaire 2022et du vote du budget, des prévisions de dépenses avaient été faites mais certaines n’ont pu se réalisées complètement (finalisation des études retardées, retard dans les approvisionnements…) ce qui a créé un décalage entre la prévision budgétaire et le réalisé. Les AP/CP ont été réajustées </w:t>
      </w:r>
      <w:r w:rsidR="00B31BFA">
        <w:t>en conséquence</w:t>
      </w:r>
      <w:r w:rsidR="007A79E2">
        <w:t xml:space="preserve"> en cours d’année mais également au moment du vote du budget 2023.</w:t>
      </w:r>
    </w:p>
    <w:p w14:paraId="00569A95" w14:textId="63BC1130" w:rsidR="007A79E2" w:rsidRDefault="007A79E2" w:rsidP="007A79E2">
      <w:pPr>
        <w:pStyle w:val="Paragraphedeliste"/>
        <w:jc w:val="both"/>
      </w:pPr>
      <w:r>
        <w:t>Sont notamment concernées les projets de restauration du littoral, l’éclairage public ou encore le sentier littoral Ker Elisabeth</w:t>
      </w:r>
    </w:p>
    <w:p w14:paraId="40EC3A86" w14:textId="77777777" w:rsidR="007A79E2" w:rsidRPr="003D3D5D" w:rsidRDefault="007A79E2" w:rsidP="007A79E2">
      <w:pPr>
        <w:pStyle w:val="Paragraphedeliste"/>
        <w:jc w:val="both"/>
      </w:pPr>
    </w:p>
    <w:p w14:paraId="71F0726D" w14:textId="1577ABED" w:rsidR="00534CFC" w:rsidRDefault="005252D5" w:rsidP="007A79E2">
      <w:pPr>
        <w:pStyle w:val="Paragraphedeliste"/>
        <w:jc w:val="both"/>
      </w:pPr>
      <w:r w:rsidRPr="005252D5">
        <w:t>L</w:t>
      </w:r>
      <w:r w:rsidR="00782F9A" w:rsidRPr="005252D5">
        <w:t>a répartition</w:t>
      </w:r>
      <w:r w:rsidR="007A79E2" w:rsidRPr="005252D5">
        <w:t xml:space="preserve"> des</w:t>
      </w:r>
      <w:r w:rsidR="007A79E2">
        <w:t xml:space="preserve"> dépenses se présente comme suit :</w:t>
      </w:r>
      <w:r w:rsidR="00782F9A">
        <w:t> :</w:t>
      </w:r>
    </w:p>
    <w:tbl>
      <w:tblPr>
        <w:tblW w:w="9198" w:type="dxa"/>
        <w:tblCellMar>
          <w:left w:w="70" w:type="dxa"/>
          <w:right w:w="70" w:type="dxa"/>
        </w:tblCellMar>
        <w:tblLook w:val="04A0" w:firstRow="1" w:lastRow="0" w:firstColumn="1" w:lastColumn="0" w:noHBand="0" w:noVBand="1"/>
      </w:tblPr>
      <w:tblGrid>
        <w:gridCol w:w="1500"/>
        <w:gridCol w:w="4558"/>
        <w:gridCol w:w="1500"/>
        <w:gridCol w:w="1640"/>
      </w:tblGrid>
      <w:tr w:rsidR="000B10CA" w:rsidRPr="000B10CA" w14:paraId="57F65302" w14:textId="77777777" w:rsidTr="000B10CA">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CC7416"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Compte</w:t>
            </w:r>
          </w:p>
        </w:tc>
        <w:tc>
          <w:tcPr>
            <w:tcW w:w="4558" w:type="dxa"/>
            <w:tcBorders>
              <w:top w:val="single" w:sz="4" w:space="0" w:color="auto"/>
              <w:left w:val="nil"/>
              <w:bottom w:val="single" w:sz="4" w:space="0" w:color="auto"/>
              <w:right w:val="single" w:sz="4" w:space="0" w:color="auto"/>
            </w:tcBorders>
            <w:shd w:val="clear" w:color="000000" w:fill="F2F2F2"/>
            <w:noWrap/>
            <w:vAlign w:val="center"/>
            <w:hideMark/>
          </w:tcPr>
          <w:p w14:paraId="258E1FCC"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Libellé</w:t>
            </w:r>
          </w:p>
        </w:tc>
        <w:tc>
          <w:tcPr>
            <w:tcW w:w="1500" w:type="dxa"/>
            <w:tcBorders>
              <w:top w:val="single" w:sz="4" w:space="0" w:color="auto"/>
              <w:left w:val="nil"/>
              <w:bottom w:val="single" w:sz="4" w:space="0" w:color="auto"/>
              <w:right w:val="single" w:sz="4" w:space="0" w:color="auto"/>
            </w:tcBorders>
            <w:shd w:val="clear" w:color="000000" w:fill="F2F2F2"/>
            <w:noWrap/>
            <w:vAlign w:val="center"/>
            <w:hideMark/>
          </w:tcPr>
          <w:p w14:paraId="5866AA9A" w14:textId="3DE233FC"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Budget 2022</w:t>
            </w:r>
          </w:p>
        </w:tc>
        <w:tc>
          <w:tcPr>
            <w:tcW w:w="1640" w:type="dxa"/>
            <w:tcBorders>
              <w:top w:val="single" w:sz="4" w:space="0" w:color="auto"/>
              <w:left w:val="nil"/>
              <w:bottom w:val="single" w:sz="4" w:space="0" w:color="auto"/>
              <w:right w:val="single" w:sz="4" w:space="0" w:color="auto"/>
            </w:tcBorders>
            <w:shd w:val="clear" w:color="000000" w:fill="F2F2F2"/>
            <w:noWrap/>
            <w:vAlign w:val="center"/>
            <w:hideMark/>
          </w:tcPr>
          <w:p w14:paraId="75ABB972"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Réalisation 2022</w:t>
            </w:r>
          </w:p>
        </w:tc>
      </w:tr>
      <w:tr w:rsidR="000B10CA" w:rsidRPr="000B10CA" w14:paraId="33ED2E2B"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1FDB52AA"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I</w:t>
            </w:r>
          </w:p>
        </w:tc>
        <w:tc>
          <w:tcPr>
            <w:tcW w:w="4558" w:type="dxa"/>
            <w:tcBorders>
              <w:top w:val="nil"/>
              <w:left w:val="nil"/>
              <w:bottom w:val="single" w:sz="4" w:space="0" w:color="auto"/>
              <w:right w:val="single" w:sz="4" w:space="0" w:color="auto"/>
            </w:tcBorders>
            <w:shd w:val="clear" w:color="000000" w:fill="F2F2F2"/>
            <w:noWrap/>
            <w:hideMark/>
          </w:tcPr>
          <w:p w14:paraId="3BFEFC8E"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INVESTISSEMENT</w:t>
            </w:r>
          </w:p>
        </w:tc>
        <w:tc>
          <w:tcPr>
            <w:tcW w:w="1500" w:type="dxa"/>
            <w:tcBorders>
              <w:top w:val="nil"/>
              <w:left w:val="nil"/>
              <w:bottom w:val="single" w:sz="4" w:space="0" w:color="auto"/>
              <w:right w:val="single" w:sz="4" w:space="0" w:color="auto"/>
            </w:tcBorders>
            <w:shd w:val="clear" w:color="000000" w:fill="F2F2F2"/>
            <w:noWrap/>
            <w:hideMark/>
          </w:tcPr>
          <w:p w14:paraId="402BA149"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 </w:t>
            </w:r>
          </w:p>
        </w:tc>
        <w:tc>
          <w:tcPr>
            <w:tcW w:w="1640" w:type="dxa"/>
            <w:tcBorders>
              <w:top w:val="nil"/>
              <w:left w:val="nil"/>
              <w:bottom w:val="single" w:sz="4" w:space="0" w:color="auto"/>
              <w:right w:val="single" w:sz="4" w:space="0" w:color="auto"/>
            </w:tcBorders>
            <w:shd w:val="clear" w:color="000000" w:fill="F2F2F2"/>
            <w:noWrap/>
            <w:hideMark/>
          </w:tcPr>
          <w:p w14:paraId="64D75538"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 </w:t>
            </w:r>
          </w:p>
        </w:tc>
      </w:tr>
      <w:tr w:rsidR="000B10CA" w:rsidRPr="000B10CA" w14:paraId="439EA84E"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2D1105E2"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D</w:t>
            </w:r>
          </w:p>
        </w:tc>
        <w:tc>
          <w:tcPr>
            <w:tcW w:w="4558" w:type="dxa"/>
            <w:tcBorders>
              <w:top w:val="nil"/>
              <w:left w:val="nil"/>
              <w:bottom w:val="single" w:sz="4" w:space="0" w:color="auto"/>
              <w:right w:val="single" w:sz="4" w:space="0" w:color="auto"/>
            </w:tcBorders>
            <w:shd w:val="clear" w:color="000000" w:fill="F2F2F2"/>
            <w:noWrap/>
            <w:hideMark/>
          </w:tcPr>
          <w:p w14:paraId="011B75EA"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DEPENSE</w:t>
            </w:r>
          </w:p>
        </w:tc>
        <w:tc>
          <w:tcPr>
            <w:tcW w:w="1500" w:type="dxa"/>
            <w:tcBorders>
              <w:top w:val="nil"/>
              <w:left w:val="nil"/>
              <w:bottom w:val="single" w:sz="4" w:space="0" w:color="auto"/>
              <w:right w:val="single" w:sz="4" w:space="0" w:color="auto"/>
            </w:tcBorders>
            <w:shd w:val="clear" w:color="000000" w:fill="F2F2F2"/>
            <w:noWrap/>
            <w:hideMark/>
          </w:tcPr>
          <w:p w14:paraId="15873813"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7 225 032,07</w:t>
            </w:r>
          </w:p>
        </w:tc>
        <w:tc>
          <w:tcPr>
            <w:tcW w:w="1640" w:type="dxa"/>
            <w:tcBorders>
              <w:top w:val="nil"/>
              <w:left w:val="nil"/>
              <w:bottom w:val="single" w:sz="4" w:space="0" w:color="auto"/>
              <w:right w:val="single" w:sz="4" w:space="0" w:color="auto"/>
            </w:tcBorders>
            <w:shd w:val="clear" w:color="000000" w:fill="F2F2F2"/>
            <w:noWrap/>
            <w:hideMark/>
          </w:tcPr>
          <w:p w14:paraId="7F7EEEDE"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5 390 872,22</w:t>
            </w:r>
          </w:p>
        </w:tc>
      </w:tr>
      <w:tr w:rsidR="000B10CA" w:rsidRPr="000B10CA" w14:paraId="6725C52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8AB9EE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020</w:t>
            </w:r>
          </w:p>
        </w:tc>
        <w:tc>
          <w:tcPr>
            <w:tcW w:w="4558" w:type="dxa"/>
            <w:tcBorders>
              <w:top w:val="nil"/>
              <w:left w:val="nil"/>
              <w:bottom w:val="single" w:sz="4" w:space="0" w:color="auto"/>
              <w:right w:val="single" w:sz="4" w:space="0" w:color="auto"/>
            </w:tcBorders>
            <w:shd w:val="clear" w:color="auto" w:fill="auto"/>
            <w:noWrap/>
            <w:hideMark/>
          </w:tcPr>
          <w:p w14:paraId="2AFC440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DEPENSES IMPREVUES</w:t>
            </w:r>
          </w:p>
        </w:tc>
        <w:tc>
          <w:tcPr>
            <w:tcW w:w="1500" w:type="dxa"/>
            <w:tcBorders>
              <w:top w:val="nil"/>
              <w:left w:val="nil"/>
              <w:bottom w:val="single" w:sz="4" w:space="0" w:color="auto"/>
              <w:right w:val="single" w:sz="4" w:space="0" w:color="auto"/>
            </w:tcBorders>
            <w:shd w:val="clear" w:color="auto" w:fill="auto"/>
            <w:noWrap/>
            <w:hideMark/>
          </w:tcPr>
          <w:p w14:paraId="2ACADC9F"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420 549,47</w:t>
            </w:r>
          </w:p>
        </w:tc>
        <w:tc>
          <w:tcPr>
            <w:tcW w:w="1640" w:type="dxa"/>
            <w:tcBorders>
              <w:top w:val="nil"/>
              <w:left w:val="nil"/>
              <w:bottom w:val="single" w:sz="4" w:space="0" w:color="auto"/>
              <w:right w:val="single" w:sz="4" w:space="0" w:color="auto"/>
            </w:tcBorders>
            <w:shd w:val="clear" w:color="auto" w:fill="auto"/>
            <w:noWrap/>
            <w:hideMark/>
          </w:tcPr>
          <w:p w14:paraId="437E80F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77543577"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F09C2C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w:t>
            </w:r>
          </w:p>
        </w:tc>
        <w:tc>
          <w:tcPr>
            <w:tcW w:w="4558" w:type="dxa"/>
            <w:tcBorders>
              <w:top w:val="nil"/>
              <w:left w:val="nil"/>
              <w:bottom w:val="single" w:sz="4" w:space="0" w:color="auto"/>
              <w:right w:val="single" w:sz="4" w:space="0" w:color="auto"/>
            </w:tcBorders>
            <w:shd w:val="clear" w:color="auto" w:fill="auto"/>
            <w:noWrap/>
            <w:hideMark/>
          </w:tcPr>
          <w:p w14:paraId="248178E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DOTATIONS, FONDS DIVERS ET RESERVES</w:t>
            </w:r>
          </w:p>
        </w:tc>
        <w:tc>
          <w:tcPr>
            <w:tcW w:w="1500" w:type="dxa"/>
            <w:tcBorders>
              <w:top w:val="nil"/>
              <w:left w:val="nil"/>
              <w:bottom w:val="single" w:sz="4" w:space="0" w:color="auto"/>
              <w:right w:val="single" w:sz="4" w:space="0" w:color="auto"/>
            </w:tcBorders>
            <w:shd w:val="clear" w:color="auto" w:fill="auto"/>
            <w:noWrap/>
            <w:hideMark/>
          </w:tcPr>
          <w:p w14:paraId="1607E30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c>
          <w:tcPr>
            <w:tcW w:w="1640" w:type="dxa"/>
            <w:tcBorders>
              <w:top w:val="nil"/>
              <w:left w:val="nil"/>
              <w:bottom w:val="single" w:sz="4" w:space="0" w:color="auto"/>
              <w:right w:val="single" w:sz="4" w:space="0" w:color="auto"/>
            </w:tcBorders>
            <w:shd w:val="clear" w:color="auto" w:fill="auto"/>
            <w:noWrap/>
            <w:hideMark/>
          </w:tcPr>
          <w:p w14:paraId="479D445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7E7DAD3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494115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11003</w:t>
            </w:r>
          </w:p>
        </w:tc>
        <w:tc>
          <w:tcPr>
            <w:tcW w:w="4558" w:type="dxa"/>
            <w:tcBorders>
              <w:top w:val="nil"/>
              <w:left w:val="nil"/>
              <w:bottom w:val="single" w:sz="4" w:space="0" w:color="auto"/>
              <w:right w:val="single" w:sz="4" w:space="0" w:color="auto"/>
            </w:tcBorders>
            <w:shd w:val="clear" w:color="auto" w:fill="auto"/>
            <w:noWrap/>
            <w:hideMark/>
          </w:tcPr>
          <w:p w14:paraId="6F69FAD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AMENAGEMENT FRONT DE MER</w:t>
            </w:r>
          </w:p>
        </w:tc>
        <w:tc>
          <w:tcPr>
            <w:tcW w:w="1500" w:type="dxa"/>
            <w:tcBorders>
              <w:top w:val="nil"/>
              <w:left w:val="nil"/>
              <w:bottom w:val="single" w:sz="4" w:space="0" w:color="auto"/>
              <w:right w:val="single" w:sz="4" w:space="0" w:color="auto"/>
            </w:tcBorders>
            <w:shd w:val="clear" w:color="auto" w:fill="auto"/>
            <w:noWrap/>
            <w:hideMark/>
          </w:tcPr>
          <w:p w14:paraId="4FC9DC6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10 000,00</w:t>
            </w:r>
          </w:p>
        </w:tc>
        <w:tc>
          <w:tcPr>
            <w:tcW w:w="1640" w:type="dxa"/>
            <w:tcBorders>
              <w:top w:val="nil"/>
              <w:left w:val="nil"/>
              <w:bottom w:val="single" w:sz="4" w:space="0" w:color="auto"/>
              <w:right w:val="single" w:sz="4" w:space="0" w:color="auto"/>
            </w:tcBorders>
            <w:shd w:val="clear" w:color="auto" w:fill="auto"/>
            <w:noWrap/>
            <w:hideMark/>
          </w:tcPr>
          <w:p w14:paraId="0E195FD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2 737,62</w:t>
            </w:r>
          </w:p>
        </w:tc>
      </w:tr>
      <w:tr w:rsidR="000B10CA" w:rsidRPr="000B10CA" w14:paraId="642F83B3"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66A099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15001</w:t>
            </w:r>
          </w:p>
        </w:tc>
        <w:tc>
          <w:tcPr>
            <w:tcW w:w="4558" w:type="dxa"/>
            <w:tcBorders>
              <w:top w:val="nil"/>
              <w:left w:val="nil"/>
              <w:bottom w:val="single" w:sz="4" w:space="0" w:color="auto"/>
              <w:right w:val="single" w:sz="4" w:space="0" w:color="auto"/>
            </w:tcBorders>
            <w:shd w:val="clear" w:color="auto" w:fill="auto"/>
            <w:noWrap/>
            <w:hideMark/>
          </w:tcPr>
          <w:p w14:paraId="1CFEC92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CENTRE VILLE</w:t>
            </w:r>
          </w:p>
        </w:tc>
        <w:tc>
          <w:tcPr>
            <w:tcW w:w="1500" w:type="dxa"/>
            <w:tcBorders>
              <w:top w:val="nil"/>
              <w:left w:val="nil"/>
              <w:bottom w:val="single" w:sz="4" w:space="0" w:color="auto"/>
              <w:right w:val="single" w:sz="4" w:space="0" w:color="auto"/>
            </w:tcBorders>
            <w:shd w:val="clear" w:color="auto" w:fill="auto"/>
            <w:noWrap/>
            <w:hideMark/>
          </w:tcPr>
          <w:p w14:paraId="7577110A"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131 000,00</w:t>
            </w:r>
          </w:p>
        </w:tc>
        <w:tc>
          <w:tcPr>
            <w:tcW w:w="1640" w:type="dxa"/>
            <w:tcBorders>
              <w:top w:val="nil"/>
              <w:left w:val="nil"/>
              <w:bottom w:val="single" w:sz="4" w:space="0" w:color="auto"/>
              <w:right w:val="single" w:sz="4" w:space="0" w:color="auto"/>
            </w:tcBorders>
            <w:shd w:val="clear" w:color="auto" w:fill="auto"/>
            <w:noWrap/>
            <w:hideMark/>
          </w:tcPr>
          <w:p w14:paraId="73D597DA"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79 478,70</w:t>
            </w:r>
          </w:p>
        </w:tc>
      </w:tr>
      <w:tr w:rsidR="000B10CA" w:rsidRPr="000B10CA" w14:paraId="1BA1B82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DDC4D7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16</w:t>
            </w:r>
          </w:p>
        </w:tc>
        <w:tc>
          <w:tcPr>
            <w:tcW w:w="4558" w:type="dxa"/>
            <w:tcBorders>
              <w:top w:val="nil"/>
              <w:left w:val="nil"/>
              <w:bottom w:val="single" w:sz="4" w:space="0" w:color="auto"/>
              <w:right w:val="single" w:sz="4" w:space="0" w:color="auto"/>
            </w:tcBorders>
            <w:shd w:val="clear" w:color="auto" w:fill="auto"/>
            <w:noWrap/>
            <w:hideMark/>
          </w:tcPr>
          <w:p w14:paraId="57945CC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EMPRUNTS ET DETTES ASSIMILEES</w:t>
            </w:r>
          </w:p>
        </w:tc>
        <w:tc>
          <w:tcPr>
            <w:tcW w:w="1500" w:type="dxa"/>
            <w:tcBorders>
              <w:top w:val="nil"/>
              <w:left w:val="nil"/>
              <w:bottom w:val="single" w:sz="4" w:space="0" w:color="auto"/>
              <w:right w:val="single" w:sz="4" w:space="0" w:color="auto"/>
            </w:tcBorders>
            <w:shd w:val="clear" w:color="auto" w:fill="auto"/>
            <w:noWrap/>
            <w:hideMark/>
          </w:tcPr>
          <w:p w14:paraId="71B7AE2E"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581 000,00</w:t>
            </w:r>
          </w:p>
        </w:tc>
        <w:tc>
          <w:tcPr>
            <w:tcW w:w="1640" w:type="dxa"/>
            <w:tcBorders>
              <w:top w:val="nil"/>
              <w:left w:val="nil"/>
              <w:bottom w:val="single" w:sz="4" w:space="0" w:color="auto"/>
              <w:right w:val="single" w:sz="4" w:space="0" w:color="auto"/>
            </w:tcBorders>
            <w:shd w:val="clear" w:color="auto" w:fill="auto"/>
            <w:noWrap/>
            <w:hideMark/>
          </w:tcPr>
          <w:p w14:paraId="2EA218E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579 796,02</w:t>
            </w:r>
          </w:p>
        </w:tc>
      </w:tr>
      <w:tr w:rsidR="000B10CA" w:rsidRPr="000B10CA" w14:paraId="67E7850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623458E"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16001</w:t>
            </w:r>
          </w:p>
        </w:tc>
        <w:tc>
          <w:tcPr>
            <w:tcW w:w="4558" w:type="dxa"/>
            <w:tcBorders>
              <w:top w:val="nil"/>
              <w:left w:val="nil"/>
              <w:bottom w:val="single" w:sz="4" w:space="0" w:color="auto"/>
              <w:right w:val="single" w:sz="4" w:space="0" w:color="auto"/>
            </w:tcBorders>
            <w:shd w:val="clear" w:color="auto" w:fill="auto"/>
            <w:noWrap/>
            <w:hideMark/>
          </w:tcPr>
          <w:p w14:paraId="32301CB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LES HALLES DU MARCHE</w:t>
            </w:r>
          </w:p>
        </w:tc>
        <w:tc>
          <w:tcPr>
            <w:tcW w:w="1500" w:type="dxa"/>
            <w:tcBorders>
              <w:top w:val="nil"/>
              <w:left w:val="nil"/>
              <w:bottom w:val="single" w:sz="4" w:space="0" w:color="auto"/>
              <w:right w:val="single" w:sz="4" w:space="0" w:color="auto"/>
            </w:tcBorders>
            <w:shd w:val="clear" w:color="auto" w:fill="auto"/>
            <w:noWrap/>
            <w:hideMark/>
          </w:tcPr>
          <w:p w14:paraId="7AC9B6C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12 000,00</w:t>
            </w:r>
          </w:p>
        </w:tc>
        <w:tc>
          <w:tcPr>
            <w:tcW w:w="1640" w:type="dxa"/>
            <w:tcBorders>
              <w:top w:val="nil"/>
              <w:left w:val="nil"/>
              <w:bottom w:val="single" w:sz="4" w:space="0" w:color="auto"/>
              <w:right w:val="single" w:sz="4" w:space="0" w:color="auto"/>
            </w:tcBorders>
            <w:shd w:val="clear" w:color="auto" w:fill="auto"/>
            <w:noWrap/>
            <w:hideMark/>
          </w:tcPr>
          <w:p w14:paraId="2775A92A"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5 571,89</w:t>
            </w:r>
          </w:p>
        </w:tc>
      </w:tr>
      <w:tr w:rsidR="000B10CA" w:rsidRPr="000B10CA" w14:paraId="12F56484"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7E63B8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16002</w:t>
            </w:r>
          </w:p>
        </w:tc>
        <w:tc>
          <w:tcPr>
            <w:tcW w:w="4558" w:type="dxa"/>
            <w:tcBorders>
              <w:top w:val="nil"/>
              <w:left w:val="nil"/>
              <w:bottom w:val="single" w:sz="4" w:space="0" w:color="auto"/>
              <w:right w:val="single" w:sz="4" w:space="0" w:color="auto"/>
            </w:tcBorders>
            <w:shd w:val="clear" w:color="auto" w:fill="auto"/>
            <w:noWrap/>
            <w:hideMark/>
          </w:tcPr>
          <w:p w14:paraId="16874EF1"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RUE COLBERT</w:t>
            </w:r>
          </w:p>
        </w:tc>
        <w:tc>
          <w:tcPr>
            <w:tcW w:w="1500" w:type="dxa"/>
            <w:tcBorders>
              <w:top w:val="nil"/>
              <w:left w:val="nil"/>
              <w:bottom w:val="single" w:sz="4" w:space="0" w:color="auto"/>
              <w:right w:val="single" w:sz="4" w:space="0" w:color="auto"/>
            </w:tcBorders>
            <w:shd w:val="clear" w:color="auto" w:fill="auto"/>
            <w:noWrap/>
            <w:hideMark/>
          </w:tcPr>
          <w:p w14:paraId="5FEC284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6 500,00</w:t>
            </w:r>
          </w:p>
        </w:tc>
        <w:tc>
          <w:tcPr>
            <w:tcW w:w="1640" w:type="dxa"/>
            <w:tcBorders>
              <w:top w:val="nil"/>
              <w:left w:val="nil"/>
              <w:bottom w:val="single" w:sz="4" w:space="0" w:color="auto"/>
              <w:right w:val="single" w:sz="4" w:space="0" w:color="auto"/>
            </w:tcBorders>
            <w:shd w:val="clear" w:color="auto" w:fill="auto"/>
            <w:noWrap/>
            <w:hideMark/>
          </w:tcPr>
          <w:p w14:paraId="01D2E70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19B27DB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B1DCA2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19001</w:t>
            </w:r>
          </w:p>
        </w:tc>
        <w:tc>
          <w:tcPr>
            <w:tcW w:w="4558" w:type="dxa"/>
            <w:tcBorders>
              <w:top w:val="nil"/>
              <w:left w:val="nil"/>
              <w:bottom w:val="single" w:sz="4" w:space="0" w:color="auto"/>
              <w:right w:val="single" w:sz="4" w:space="0" w:color="auto"/>
            </w:tcBorders>
            <w:shd w:val="clear" w:color="auto" w:fill="auto"/>
            <w:noWrap/>
            <w:hideMark/>
          </w:tcPr>
          <w:p w14:paraId="70E260B0"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CENTRE CULTUREL ST PIERRE</w:t>
            </w:r>
          </w:p>
        </w:tc>
        <w:tc>
          <w:tcPr>
            <w:tcW w:w="1500" w:type="dxa"/>
            <w:tcBorders>
              <w:top w:val="nil"/>
              <w:left w:val="nil"/>
              <w:bottom w:val="single" w:sz="4" w:space="0" w:color="auto"/>
              <w:right w:val="single" w:sz="4" w:space="0" w:color="auto"/>
            </w:tcBorders>
            <w:shd w:val="clear" w:color="auto" w:fill="auto"/>
            <w:noWrap/>
            <w:hideMark/>
          </w:tcPr>
          <w:p w14:paraId="37A4244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10 200,00</w:t>
            </w:r>
          </w:p>
        </w:tc>
        <w:tc>
          <w:tcPr>
            <w:tcW w:w="1640" w:type="dxa"/>
            <w:tcBorders>
              <w:top w:val="nil"/>
              <w:left w:val="nil"/>
              <w:bottom w:val="single" w:sz="4" w:space="0" w:color="auto"/>
              <w:right w:val="single" w:sz="4" w:space="0" w:color="auto"/>
            </w:tcBorders>
            <w:shd w:val="clear" w:color="auto" w:fill="auto"/>
            <w:noWrap/>
            <w:hideMark/>
          </w:tcPr>
          <w:p w14:paraId="2F1026EF"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1 200,00</w:t>
            </w:r>
          </w:p>
        </w:tc>
      </w:tr>
      <w:tr w:rsidR="000B10CA" w:rsidRPr="000B10CA" w14:paraId="5884E4F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F8C7AC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20001</w:t>
            </w:r>
          </w:p>
        </w:tc>
        <w:tc>
          <w:tcPr>
            <w:tcW w:w="4558" w:type="dxa"/>
            <w:tcBorders>
              <w:top w:val="nil"/>
              <w:left w:val="nil"/>
              <w:bottom w:val="single" w:sz="4" w:space="0" w:color="auto"/>
              <w:right w:val="single" w:sz="4" w:space="0" w:color="auto"/>
            </w:tcBorders>
            <w:shd w:val="clear" w:color="auto" w:fill="auto"/>
            <w:noWrap/>
            <w:hideMark/>
          </w:tcPr>
          <w:p w14:paraId="7B4E830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CENTRE TECHNIQUE MUNICIPAL</w:t>
            </w:r>
          </w:p>
        </w:tc>
        <w:tc>
          <w:tcPr>
            <w:tcW w:w="1500" w:type="dxa"/>
            <w:tcBorders>
              <w:top w:val="nil"/>
              <w:left w:val="nil"/>
              <w:bottom w:val="single" w:sz="4" w:space="0" w:color="auto"/>
              <w:right w:val="single" w:sz="4" w:space="0" w:color="auto"/>
            </w:tcBorders>
            <w:shd w:val="clear" w:color="auto" w:fill="auto"/>
            <w:noWrap/>
            <w:hideMark/>
          </w:tcPr>
          <w:p w14:paraId="0E05648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2 915 633,29</w:t>
            </w:r>
          </w:p>
        </w:tc>
        <w:tc>
          <w:tcPr>
            <w:tcW w:w="1640" w:type="dxa"/>
            <w:tcBorders>
              <w:top w:val="nil"/>
              <w:left w:val="nil"/>
              <w:bottom w:val="single" w:sz="4" w:space="0" w:color="auto"/>
              <w:right w:val="single" w:sz="4" w:space="0" w:color="auto"/>
            </w:tcBorders>
            <w:shd w:val="clear" w:color="auto" w:fill="auto"/>
            <w:noWrap/>
            <w:hideMark/>
          </w:tcPr>
          <w:p w14:paraId="7FED954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2 814 030,76</w:t>
            </w:r>
          </w:p>
        </w:tc>
      </w:tr>
      <w:tr w:rsidR="000B10CA" w:rsidRPr="000B10CA" w14:paraId="21A3B4C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D51A53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20002</w:t>
            </w:r>
          </w:p>
        </w:tc>
        <w:tc>
          <w:tcPr>
            <w:tcW w:w="4558" w:type="dxa"/>
            <w:tcBorders>
              <w:top w:val="nil"/>
              <w:left w:val="nil"/>
              <w:bottom w:val="single" w:sz="4" w:space="0" w:color="auto"/>
              <w:right w:val="single" w:sz="4" w:space="0" w:color="auto"/>
            </w:tcBorders>
            <w:shd w:val="clear" w:color="auto" w:fill="auto"/>
            <w:noWrap/>
            <w:hideMark/>
          </w:tcPr>
          <w:p w14:paraId="403CDB2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CLOS DES SIMONS</w:t>
            </w:r>
          </w:p>
        </w:tc>
        <w:tc>
          <w:tcPr>
            <w:tcW w:w="1500" w:type="dxa"/>
            <w:tcBorders>
              <w:top w:val="nil"/>
              <w:left w:val="nil"/>
              <w:bottom w:val="single" w:sz="4" w:space="0" w:color="auto"/>
              <w:right w:val="single" w:sz="4" w:space="0" w:color="auto"/>
            </w:tcBorders>
            <w:shd w:val="clear" w:color="auto" w:fill="auto"/>
            <w:noWrap/>
            <w:hideMark/>
          </w:tcPr>
          <w:p w14:paraId="79AFE71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44 583,42</w:t>
            </w:r>
          </w:p>
        </w:tc>
        <w:tc>
          <w:tcPr>
            <w:tcW w:w="1640" w:type="dxa"/>
            <w:tcBorders>
              <w:top w:val="nil"/>
              <w:left w:val="nil"/>
              <w:bottom w:val="single" w:sz="4" w:space="0" w:color="auto"/>
              <w:right w:val="single" w:sz="4" w:space="0" w:color="auto"/>
            </w:tcBorders>
            <w:shd w:val="clear" w:color="auto" w:fill="auto"/>
            <w:noWrap/>
            <w:hideMark/>
          </w:tcPr>
          <w:p w14:paraId="6C41569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18 583,42</w:t>
            </w:r>
          </w:p>
        </w:tc>
      </w:tr>
      <w:tr w:rsidR="000B10CA" w:rsidRPr="000B10CA" w14:paraId="4A6AC9E6"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05BDD2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204</w:t>
            </w:r>
          </w:p>
        </w:tc>
        <w:tc>
          <w:tcPr>
            <w:tcW w:w="4558" w:type="dxa"/>
            <w:tcBorders>
              <w:top w:val="nil"/>
              <w:left w:val="nil"/>
              <w:bottom w:val="single" w:sz="4" w:space="0" w:color="auto"/>
              <w:right w:val="single" w:sz="4" w:space="0" w:color="auto"/>
            </w:tcBorders>
            <w:shd w:val="clear" w:color="auto" w:fill="auto"/>
            <w:noWrap/>
            <w:hideMark/>
          </w:tcPr>
          <w:p w14:paraId="7F3F582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SUBVENTIONS D'EQUIPEMENT VERSEES</w:t>
            </w:r>
          </w:p>
        </w:tc>
        <w:tc>
          <w:tcPr>
            <w:tcW w:w="1500" w:type="dxa"/>
            <w:tcBorders>
              <w:top w:val="nil"/>
              <w:left w:val="nil"/>
              <w:bottom w:val="single" w:sz="4" w:space="0" w:color="auto"/>
              <w:right w:val="single" w:sz="4" w:space="0" w:color="auto"/>
            </w:tcBorders>
            <w:shd w:val="clear" w:color="auto" w:fill="auto"/>
            <w:noWrap/>
            <w:hideMark/>
          </w:tcPr>
          <w:p w14:paraId="3C27066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106 929,00</w:t>
            </w:r>
          </w:p>
        </w:tc>
        <w:tc>
          <w:tcPr>
            <w:tcW w:w="1640" w:type="dxa"/>
            <w:tcBorders>
              <w:top w:val="nil"/>
              <w:left w:val="nil"/>
              <w:bottom w:val="single" w:sz="4" w:space="0" w:color="auto"/>
              <w:right w:val="single" w:sz="4" w:space="0" w:color="auto"/>
            </w:tcBorders>
            <w:shd w:val="clear" w:color="auto" w:fill="auto"/>
            <w:noWrap/>
            <w:hideMark/>
          </w:tcPr>
          <w:p w14:paraId="402E471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106 929,00</w:t>
            </w:r>
          </w:p>
        </w:tc>
      </w:tr>
      <w:tr w:rsidR="000B10CA" w:rsidRPr="000B10CA" w14:paraId="7DDA4DEF"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DD0566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21001</w:t>
            </w:r>
          </w:p>
        </w:tc>
        <w:tc>
          <w:tcPr>
            <w:tcW w:w="4558" w:type="dxa"/>
            <w:tcBorders>
              <w:top w:val="nil"/>
              <w:left w:val="nil"/>
              <w:bottom w:val="single" w:sz="4" w:space="0" w:color="auto"/>
              <w:right w:val="single" w:sz="4" w:space="0" w:color="auto"/>
            </w:tcBorders>
            <w:shd w:val="clear" w:color="auto" w:fill="auto"/>
            <w:noWrap/>
            <w:hideMark/>
          </w:tcPr>
          <w:p w14:paraId="3C8F325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PARC PAYSAGER</w:t>
            </w:r>
          </w:p>
        </w:tc>
        <w:tc>
          <w:tcPr>
            <w:tcW w:w="1500" w:type="dxa"/>
            <w:tcBorders>
              <w:top w:val="nil"/>
              <w:left w:val="nil"/>
              <w:bottom w:val="single" w:sz="4" w:space="0" w:color="auto"/>
              <w:right w:val="single" w:sz="4" w:space="0" w:color="auto"/>
            </w:tcBorders>
            <w:shd w:val="clear" w:color="auto" w:fill="auto"/>
            <w:noWrap/>
            <w:hideMark/>
          </w:tcPr>
          <w:p w14:paraId="5C8BF35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10 000,00</w:t>
            </w:r>
          </w:p>
        </w:tc>
        <w:tc>
          <w:tcPr>
            <w:tcW w:w="1640" w:type="dxa"/>
            <w:tcBorders>
              <w:top w:val="nil"/>
              <w:left w:val="nil"/>
              <w:bottom w:val="single" w:sz="4" w:space="0" w:color="auto"/>
              <w:right w:val="single" w:sz="4" w:space="0" w:color="auto"/>
            </w:tcBorders>
            <w:shd w:val="clear" w:color="auto" w:fill="auto"/>
            <w:noWrap/>
            <w:hideMark/>
          </w:tcPr>
          <w:p w14:paraId="0002935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4ACD1B8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AECBCEB"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21002</w:t>
            </w:r>
          </w:p>
        </w:tc>
        <w:tc>
          <w:tcPr>
            <w:tcW w:w="4558" w:type="dxa"/>
            <w:tcBorders>
              <w:top w:val="nil"/>
              <w:left w:val="nil"/>
              <w:bottom w:val="single" w:sz="4" w:space="0" w:color="auto"/>
              <w:right w:val="single" w:sz="4" w:space="0" w:color="auto"/>
            </w:tcBorders>
            <w:shd w:val="clear" w:color="auto" w:fill="auto"/>
            <w:noWrap/>
            <w:hideMark/>
          </w:tcPr>
          <w:p w14:paraId="271844C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SENTIER LITTORAL KER ELISABETH</w:t>
            </w:r>
          </w:p>
        </w:tc>
        <w:tc>
          <w:tcPr>
            <w:tcW w:w="1500" w:type="dxa"/>
            <w:tcBorders>
              <w:top w:val="nil"/>
              <w:left w:val="nil"/>
              <w:bottom w:val="single" w:sz="4" w:space="0" w:color="auto"/>
              <w:right w:val="single" w:sz="4" w:space="0" w:color="auto"/>
            </w:tcBorders>
            <w:shd w:val="clear" w:color="auto" w:fill="auto"/>
            <w:noWrap/>
            <w:hideMark/>
          </w:tcPr>
          <w:p w14:paraId="69139C7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98 325,90</w:t>
            </w:r>
          </w:p>
        </w:tc>
        <w:tc>
          <w:tcPr>
            <w:tcW w:w="1640" w:type="dxa"/>
            <w:tcBorders>
              <w:top w:val="nil"/>
              <w:left w:val="nil"/>
              <w:bottom w:val="single" w:sz="4" w:space="0" w:color="auto"/>
              <w:right w:val="single" w:sz="4" w:space="0" w:color="auto"/>
            </w:tcBorders>
            <w:shd w:val="clear" w:color="auto" w:fill="auto"/>
            <w:noWrap/>
            <w:hideMark/>
          </w:tcPr>
          <w:p w14:paraId="3065C1E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29 436,15</w:t>
            </w:r>
          </w:p>
        </w:tc>
      </w:tr>
      <w:tr w:rsidR="000B10CA" w:rsidRPr="000B10CA" w14:paraId="7E7C514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9A6DF7E"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21003</w:t>
            </w:r>
          </w:p>
        </w:tc>
        <w:tc>
          <w:tcPr>
            <w:tcW w:w="4558" w:type="dxa"/>
            <w:tcBorders>
              <w:top w:val="nil"/>
              <w:left w:val="nil"/>
              <w:bottom w:val="single" w:sz="4" w:space="0" w:color="auto"/>
              <w:right w:val="single" w:sz="4" w:space="0" w:color="auto"/>
            </w:tcBorders>
            <w:shd w:val="clear" w:color="auto" w:fill="auto"/>
            <w:noWrap/>
            <w:hideMark/>
          </w:tcPr>
          <w:p w14:paraId="51D8B47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PPI PATRIMOINE</w:t>
            </w:r>
          </w:p>
        </w:tc>
        <w:tc>
          <w:tcPr>
            <w:tcW w:w="1500" w:type="dxa"/>
            <w:tcBorders>
              <w:top w:val="nil"/>
              <w:left w:val="nil"/>
              <w:bottom w:val="single" w:sz="4" w:space="0" w:color="auto"/>
              <w:right w:val="single" w:sz="4" w:space="0" w:color="auto"/>
            </w:tcBorders>
            <w:shd w:val="clear" w:color="auto" w:fill="auto"/>
            <w:noWrap/>
            <w:hideMark/>
          </w:tcPr>
          <w:p w14:paraId="0191502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90 985,60</w:t>
            </w:r>
          </w:p>
        </w:tc>
        <w:tc>
          <w:tcPr>
            <w:tcW w:w="1640" w:type="dxa"/>
            <w:tcBorders>
              <w:top w:val="nil"/>
              <w:left w:val="nil"/>
              <w:bottom w:val="single" w:sz="4" w:space="0" w:color="auto"/>
              <w:right w:val="single" w:sz="4" w:space="0" w:color="auto"/>
            </w:tcBorders>
            <w:shd w:val="clear" w:color="auto" w:fill="auto"/>
            <w:noWrap/>
            <w:hideMark/>
          </w:tcPr>
          <w:p w14:paraId="3EBD47E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62 426,28</w:t>
            </w:r>
          </w:p>
        </w:tc>
      </w:tr>
      <w:tr w:rsidR="000B10CA" w:rsidRPr="000B10CA" w14:paraId="33A66E6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247908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21004</w:t>
            </w:r>
          </w:p>
        </w:tc>
        <w:tc>
          <w:tcPr>
            <w:tcW w:w="4558" w:type="dxa"/>
            <w:tcBorders>
              <w:top w:val="nil"/>
              <w:left w:val="nil"/>
              <w:bottom w:val="single" w:sz="4" w:space="0" w:color="auto"/>
              <w:right w:val="single" w:sz="4" w:space="0" w:color="auto"/>
            </w:tcBorders>
            <w:shd w:val="clear" w:color="auto" w:fill="auto"/>
            <w:noWrap/>
            <w:hideMark/>
          </w:tcPr>
          <w:p w14:paraId="0E803C4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CIRCULATIONS DOUCES</w:t>
            </w:r>
          </w:p>
        </w:tc>
        <w:tc>
          <w:tcPr>
            <w:tcW w:w="1500" w:type="dxa"/>
            <w:tcBorders>
              <w:top w:val="nil"/>
              <w:left w:val="nil"/>
              <w:bottom w:val="single" w:sz="4" w:space="0" w:color="auto"/>
              <w:right w:val="single" w:sz="4" w:space="0" w:color="auto"/>
            </w:tcBorders>
            <w:shd w:val="clear" w:color="auto" w:fill="auto"/>
            <w:noWrap/>
            <w:hideMark/>
          </w:tcPr>
          <w:p w14:paraId="689509DE"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35 542,00</w:t>
            </w:r>
          </w:p>
        </w:tc>
        <w:tc>
          <w:tcPr>
            <w:tcW w:w="1640" w:type="dxa"/>
            <w:tcBorders>
              <w:top w:val="nil"/>
              <w:left w:val="nil"/>
              <w:bottom w:val="single" w:sz="4" w:space="0" w:color="auto"/>
              <w:right w:val="single" w:sz="4" w:space="0" w:color="auto"/>
            </w:tcBorders>
            <w:shd w:val="clear" w:color="auto" w:fill="auto"/>
            <w:noWrap/>
            <w:hideMark/>
          </w:tcPr>
          <w:p w14:paraId="38A8829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18 356,59</w:t>
            </w:r>
          </w:p>
        </w:tc>
      </w:tr>
      <w:tr w:rsidR="000B10CA" w:rsidRPr="000B10CA" w14:paraId="57AECF8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2E69BA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21005</w:t>
            </w:r>
          </w:p>
        </w:tc>
        <w:tc>
          <w:tcPr>
            <w:tcW w:w="4558" w:type="dxa"/>
            <w:tcBorders>
              <w:top w:val="nil"/>
              <w:left w:val="nil"/>
              <w:bottom w:val="single" w:sz="4" w:space="0" w:color="auto"/>
              <w:right w:val="single" w:sz="4" w:space="0" w:color="auto"/>
            </w:tcBorders>
            <w:shd w:val="clear" w:color="auto" w:fill="auto"/>
            <w:noWrap/>
            <w:hideMark/>
          </w:tcPr>
          <w:p w14:paraId="33EDD931"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RESTAURATION ET PROTECTION DU LITTORAL</w:t>
            </w:r>
          </w:p>
        </w:tc>
        <w:tc>
          <w:tcPr>
            <w:tcW w:w="1500" w:type="dxa"/>
            <w:tcBorders>
              <w:top w:val="nil"/>
              <w:left w:val="nil"/>
              <w:bottom w:val="single" w:sz="4" w:space="0" w:color="auto"/>
              <w:right w:val="single" w:sz="4" w:space="0" w:color="auto"/>
            </w:tcBorders>
            <w:shd w:val="clear" w:color="auto" w:fill="auto"/>
            <w:noWrap/>
            <w:hideMark/>
          </w:tcPr>
          <w:p w14:paraId="46B1F4E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390 200,00</w:t>
            </w:r>
          </w:p>
        </w:tc>
        <w:tc>
          <w:tcPr>
            <w:tcW w:w="1640" w:type="dxa"/>
            <w:tcBorders>
              <w:top w:val="nil"/>
              <w:left w:val="nil"/>
              <w:bottom w:val="single" w:sz="4" w:space="0" w:color="auto"/>
              <w:right w:val="single" w:sz="4" w:space="0" w:color="auto"/>
            </w:tcBorders>
            <w:shd w:val="clear" w:color="auto" w:fill="auto"/>
            <w:noWrap/>
            <w:hideMark/>
          </w:tcPr>
          <w:p w14:paraId="340C51E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241 517,67</w:t>
            </w:r>
          </w:p>
        </w:tc>
      </w:tr>
      <w:tr w:rsidR="000B10CA" w:rsidRPr="000B10CA" w14:paraId="2F143E16"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85D3CB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21006</w:t>
            </w:r>
          </w:p>
        </w:tc>
        <w:tc>
          <w:tcPr>
            <w:tcW w:w="4558" w:type="dxa"/>
            <w:tcBorders>
              <w:top w:val="nil"/>
              <w:left w:val="nil"/>
              <w:bottom w:val="single" w:sz="4" w:space="0" w:color="auto"/>
              <w:right w:val="single" w:sz="4" w:space="0" w:color="auto"/>
            </w:tcBorders>
            <w:shd w:val="clear" w:color="auto" w:fill="auto"/>
            <w:noWrap/>
            <w:hideMark/>
          </w:tcPr>
          <w:p w14:paraId="5BF0542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 xml:space="preserve">ECLAIRAGE PUBLIC </w:t>
            </w:r>
          </w:p>
        </w:tc>
        <w:tc>
          <w:tcPr>
            <w:tcW w:w="1500" w:type="dxa"/>
            <w:tcBorders>
              <w:top w:val="nil"/>
              <w:left w:val="nil"/>
              <w:bottom w:val="single" w:sz="4" w:space="0" w:color="auto"/>
              <w:right w:val="single" w:sz="4" w:space="0" w:color="auto"/>
            </w:tcBorders>
            <w:shd w:val="clear" w:color="auto" w:fill="auto"/>
            <w:noWrap/>
            <w:hideMark/>
          </w:tcPr>
          <w:p w14:paraId="2DD89A0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25 000,00</w:t>
            </w:r>
          </w:p>
        </w:tc>
        <w:tc>
          <w:tcPr>
            <w:tcW w:w="1640" w:type="dxa"/>
            <w:tcBorders>
              <w:top w:val="nil"/>
              <w:left w:val="nil"/>
              <w:bottom w:val="single" w:sz="4" w:space="0" w:color="auto"/>
              <w:right w:val="single" w:sz="4" w:space="0" w:color="auto"/>
            </w:tcBorders>
            <w:shd w:val="clear" w:color="auto" w:fill="auto"/>
            <w:noWrap/>
            <w:hideMark/>
          </w:tcPr>
          <w:p w14:paraId="699909A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01EFDFAC"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69E937B"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27</w:t>
            </w:r>
          </w:p>
        </w:tc>
        <w:tc>
          <w:tcPr>
            <w:tcW w:w="4558" w:type="dxa"/>
            <w:tcBorders>
              <w:top w:val="nil"/>
              <w:left w:val="nil"/>
              <w:bottom w:val="single" w:sz="4" w:space="0" w:color="auto"/>
              <w:right w:val="single" w:sz="4" w:space="0" w:color="auto"/>
            </w:tcBorders>
            <w:shd w:val="clear" w:color="auto" w:fill="auto"/>
            <w:noWrap/>
            <w:hideMark/>
          </w:tcPr>
          <w:p w14:paraId="7C8CA61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AUTRES IMMOBILISATIONS FINANCIERES</w:t>
            </w:r>
          </w:p>
        </w:tc>
        <w:tc>
          <w:tcPr>
            <w:tcW w:w="1500" w:type="dxa"/>
            <w:tcBorders>
              <w:top w:val="nil"/>
              <w:left w:val="nil"/>
              <w:bottom w:val="single" w:sz="4" w:space="0" w:color="auto"/>
              <w:right w:val="single" w:sz="4" w:space="0" w:color="auto"/>
            </w:tcBorders>
            <w:shd w:val="clear" w:color="auto" w:fill="auto"/>
            <w:noWrap/>
            <w:hideMark/>
          </w:tcPr>
          <w:p w14:paraId="3ACC49A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138 847,00</w:t>
            </w:r>
          </w:p>
        </w:tc>
        <w:tc>
          <w:tcPr>
            <w:tcW w:w="1640" w:type="dxa"/>
            <w:tcBorders>
              <w:top w:val="nil"/>
              <w:left w:val="nil"/>
              <w:bottom w:val="single" w:sz="4" w:space="0" w:color="auto"/>
              <w:right w:val="single" w:sz="4" w:space="0" w:color="auto"/>
            </w:tcBorders>
            <w:shd w:val="clear" w:color="auto" w:fill="auto"/>
            <w:noWrap/>
            <w:hideMark/>
          </w:tcPr>
          <w:p w14:paraId="4A322CD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138 308,82</w:t>
            </w:r>
          </w:p>
        </w:tc>
      </w:tr>
      <w:tr w:rsidR="000B10CA" w:rsidRPr="000B10CA" w14:paraId="76EC199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A64849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9001</w:t>
            </w:r>
          </w:p>
        </w:tc>
        <w:tc>
          <w:tcPr>
            <w:tcW w:w="4558" w:type="dxa"/>
            <w:tcBorders>
              <w:top w:val="nil"/>
              <w:left w:val="nil"/>
              <w:bottom w:val="single" w:sz="4" w:space="0" w:color="auto"/>
              <w:right w:val="single" w:sz="4" w:space="0" w:color="auto"/>
            </w:tcBorders>
            <w:shd w:val="clear" w:color="auto" w:fill="auto"/>
            <w:noWrap/>
            <w:hideMark/>
          </w:tcPr>
          <w:p w14:paraId="2D3FEDD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 ADMINISTRATIF</w:t>
            </w:r>
          </w:p>
        </w:tc>
        <w:tc>
          <w:tcPr>
            <w:tcW w:w="1500" w:type="dxa"/>
            <w:tcBorders>
              <w:top w:val="nil"/>
              <w:left w:val="nil"/>
              <w:bottom w:val="single" w:sz="4" w:space="0" w:color="auto"/>
              <w:right w:val="single" w:sz="4" w:space="0" w:color="auto"/>
            </w:tcBorders>
            <w:shd w:val="clear" w:color="auto" w:fill="auto"/>
            <w:noWrap/>
            <w:hideMark/>
          </w:tcPr>
          <w:p w14:paraId="08948FE0"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72 148,58</w:t>
            </w:r>
          </w:p>
        </w:tc>
        <w:tc>
          <w:tcPr>
            <w:tcW w:w="1640" w:type="dxa"/>
            <w:tcBorders>
              <w:top w:val="nil"/>
              <w:left w:val="nil"/>
              <w:bottom w:val="single" w:sz="4" w:space="0" w:color="auto"/>
              <w:right w:val="single" w:sz="4" w:space="0" w:color="auto"/>
            </w:tcBorders>
            <w:shd w:val="clear" w:color="auto" w:fill="auto"/>
            <w:noWrap/>
            <w:hideMark/>
          </w:tcPr>
          <w:p w14:paraId="4660496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66 590,38</w:t>
            </w:r>
          </w:p>
        </w:tc>
      </w:tr>
      <w:tr w:rsidR="000B10CA" w:rsidRPr="000B10CA" w14:paraId="791F90E1"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A9F237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9002</w:t>
            </w:r>
          </w:p>
        </w:tc>
        <w:tc>
          <w:tcPr>
            <w:tcW w:w="4558" w:type="dxa"/>
            <w:tcBorders>
              <w:top w:val="nil"/>
              <w:left w:val="nil"/>
              <w:bottom w:val="single" w:sz="4" w:space="0" w:color="auto"/>
              <w:right w:val="single" w:sz="4" w:space="0" w:color="auto"/>
            </w:tcBorders>
            <w:shd w:val="clear" w:color="auto" w:fill="auto"/>
            <w:noWrap/>
            <w:hideMark/>
          </w:tcPr>
          <w:p w14:paraId="261FF26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BATIMENTS CULTURELS</w:t>
            </w:r>
          </w:p>
        </w:tc>
        <w:tc>
          <w:tcPr>
            <w:tcW w:w="1500" w:type="dxa"/>
            <w:tcBorders>
              <w:top w:val="nil"/>
              <w:left w:val="nil"/>
              <w:bottom w:val="single" w:sz="4" w:space="0" w:color="auto"/>
              <w:right w:val="single" w:sz="4" w:space="0" w:color="auto"/>
            </w:tcBorders>
            <w:shd w:val="clear" w:color="auto" w:fill="auto"/>
            <w:noWrap/>
            <w:hideMark/>
          </w:tcPr>
          <w:p w14:paraId="32A259E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79 315,34</w:t>
            </w:r>
          </w:p>
        </w:tc>
        <w:tc>
          <w:tcPr>
            <w:tcW w:w="1640" w:type="dxa"/>
            <w:tcBorders>
              <w:top w:val="nil"/>
              <w:left w:val="nil"/>
              <w:bottom w:val="single" w:sz="4" w:space="0" w:color="auto"/>
              <w:right w:val="single" w:sz="4" w:space="0" w:color="auto"/>
            </w:tcBorders>
            <w:shd w:val="clear" w:color="auto" w:fill="auto"/>
            <w:noWrap/>
            <w:hideMark/>
          </w:tcPr>
          <w:p w14:paraId="195F53D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49 605,50</w:t>
            </w:r>
          </w:p>
        </w:tc>
      </w:tr>
      <w:tr w:rsidR="000B10CA" w:rsidRPr="000B10CA" w14:paraId="7BCE7E19"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B05EFA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9003</w:t>
            </w:r>
          </w:p>
        </w:tc>
        <w:tc>
          <w:tcPr>
            <w:tcW w:w="4558" w:type="dxa"/>
            <w:tcBorders>
              <w:top w:val="nil"/>
              <w:left w:val="nil"/>
              <w:bottom w:val="single" w:sz="4" w:space="0" w:color="auto"/>
              <w:right w:val="single" w:sz="4" w:space="0" w:color="auto"/>
            </w:tcBorders>
            <w:shd w:val="clear" w:color="auto" w:fill="auto"/>
            <w:noWrap/>
            <w:hideMark/>
          </w:tcPr>
          <w:p w14:paraId="3DC8243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 SCOLAIRE</w:t>
            </w:r>
          </w:p>
        </w:tc>
        <w:tc>
          <w:tcPr>
            <w:tcW w:w="1500" w:type="dxa"/>
            <w:tcBorders>
              <w:top w:val="nil"/>
              <w:left w:val="nil"/>
              <w:bottom w:val="single" w:sz="4" w:space="0" w:color="auto"/>
              <w:right w:val="single" w:sz="4" w:space="0" w:color="auto"/>
            </w:tcBorders>
            <w:shd w:val="clear" w:color="auto" w:fill="auto"/>
            <w:noWrap/>
            <w:hideMark/>
          </w:tcPr>
          <w:p w14:paraId="4221916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104 636,75</w:t>
            </w:r>
          </w:p>
        </w:tc>
        <w:tc>
          <w:tcPr>
            <w:tcW w:w="1640" w:type="dxa"/>
            <w:tcBorders>
              <w:top w:val="nil"/>
              <w:left w:val="nil"/>
              <w:bottom w:val="single" w:sz="4" w:space="0" w:color="auto"/>
              <w:right w:val="single" w:sz="4" w:space="0" w:color="auto"/>
            </w:tcBorders>
            <w:shd w:val="clear" w:color="auto" w:fill="auto"/>
            <w:noWrap/>
            <w:hideMark/>
          </w:tcPr>
          <w:p w14:paraId="1CD39381"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90 809,68</w:t>
            </w:r>
          </w:p>
        </w:tc>
      </w:tr>
      <w:tr w:rsidR="000B10CA" w:rsidRPr="000B10CA" w14:paraId="135CB952"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BC874C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lastRenderedPageBreak/>
              <w:t>9004</w:t>
            </w:r>
          </w:p>
        </w:tc>
        <w:tc>
          <w:tcPr>
            <w:tcW w:w="4558" w:type="dxa"/>
            <w:tcBorders>
              <w:top w:val="nil"/>
              <w:left w:val="nil"/>
              <w:bottom w:val="single" w:sz="4" w:space="0" w:color="auto"/>
              <w:right w:val="single" w:sz="4" w:space="0" w:color="auto"/>
            </w:tcBorders>
            <w:shd w:val="clear" w:color="auto" w:fill="auto"/>
            <w:noWrap/>
            <w:hideMark/>
          </w:tcPr>
          <w:p w14:paraId="1435AFB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BATIMENTS DIVERS</w:t>
            </w:r>
          </w:p>
        </w:tc>
        <w:tc>
          <w:tcPr>
            <w:tcW w:w="1500" w:type="dxa"/>
            <w:tcBorders>
              <w:top w:val="nil"/>
              <w:left w:val="nil"/>
              <w:bottom w:val="single" w:sz="4" w:space="0" w:color="auto"/>
              <w:right w:val="single" w:sz="4" w:space="0" w:color="auto"/>
            </w:tcBorders>
            <w:shd w:val="clear" w:color="auto" w:fill="auto"/>
            <w:noWrap/>
            <w:hideMark/>
          </w:tcPr>
          <w:p w14:paraId="6AA2F81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114 573,51</w:t>
            </w:r>
          </w:p>
        </w:tc>
        <w:tc>
          <w:tcPr>
            <w:tcW w:w="1640" w:type="dxa"/>
            <w:tcBorders>
              <w:top w:val="nil"/>
              <w:left w:val="nil"/>
              <w:bottom w:val="single" w:sz="4" w:space="0" w:color="auto"/>
              <w:right w:val="single" w:sz="4" w:space="0" w:color="auto"/>
            </w:tcBorders>
            <w:shd w:val="clear" w:color="auto" w:fill="auto"/>
            <w:noWrap/>
            <w:hideMark/>
          </w:tcPr>
          <w:p w14:paraId="09155B50"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42 835,60</w:t>
            </w:r>
          </w:p>
        </w:tc>
      </w:tr>
      <w:tr w:rsidR="000B10CA" w:rsidRPr="000B10CA" w14:paraId="2786EE88"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73E4D8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9005</w:t>
            </w:r>
          </w:p>
        </w:tc>
        <w:tc>
          <w:tcPr>
            <w:tcW w:w="4558" w:type="dxa"/>
            <w:tcBorders>
              <w:top w:val="nil"/>
              <w:left w:val="nil"/>
              <w:bottom w:val="single" w:sz="4" w:space="0" w:color="auto"/>
              <w:right w:val="single" w:sz="4" w:space="0" w:color="auto"/>
            </w:tcBorders>
            <w:shd w:val="clear" w:color="auto" w:fill="auto"/>
            <w:noWrap/>
            <w:hideMark/>
          </w:tcPr>
          <w:p w14:paraId="5C317D4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EQUIPEMENTS SPORTIFS ET DE LOISIRS</w:t>
            </w:r>
          </w:p>
        </w:tc>
        <w:tc>
          <w:tcPr>
            <w:tcW w:w="1500" w:type="dxa"/>
            <w:tcBorders>
              <w:top w:val="nil"/>
              <w:left w:val="nil"/>
              <w:bottom w:val="single" w:sz="4" w:space="0" w:color="auto"/>
              <w:right w:val="single" w:sz="4" w:space="0" w:color="auto"/>
            </w:tcBorders>
            <w:shd w:val="clear" w:color="auto" w:fill="auto"/>
            <w:noWrap/>
            <w:hideMark/>
          </w:tcPr>
          <w:p w14:paraId="71A0C87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97 531,99</w:t>
            </w:r>
          </w:p>
        </w:tc>
        <w:tc>
          <w:tcPr>
            <w:tcW w:w="1640" w:type="dxa"/>
            <w:tcBorders>
              <w:top w:val="nil"/>
              <w:left w:val="nil"/>
              <w:bottom w:val="single" w:sz="4" w:space="0" w:color="auto"/>
              <w:right w:val="single" w:sz="4" w:space="0" w:color="auto"/>
            </w:tcBorders>
            <w:shd w:val="clear" w:color="auto" w:fill="auto"/>
            <w:noWrap/>
            <w:hideMark/>
          </w:tcPr>
          <w:p w14:paraId="403760B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57 520,03</w:t>
            </w:r>
          </w:p>
        </w:tc>
      </w:tr>
      <w:tr w:rsidR="000B10CA" w:rsidRPr="000B10CA" w14:paraId="700E66D1"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E798FE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9006</w:t>
            </w:r>
          </w:p>
        </w:tc>
        <w:tc>
          <w:tcPr>
            <w:tcW w:w="4558" w:type="dxa"/>
            <w:tcBorders>
              <w:top w:val="nil"/>
              <w:left w:val="nil"/>
              <w:bottom w:val="single" w:sz="4" w:space="0" w:color="auto"/>
              <w:right w:val="single" w:sz="4" w:space="0" w:color="auto"/>
            </w:tcBorders>
            <w:shd w:val="clear" w:color="auto" w:fill="auto"/>
            <w:noWrap/>
            <w:hideMark/>
          </w:tcPr>
          <w:p w14:paraId="1892691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 PETITE ENFANCE</w:t>
            </w:r>
          </w:p>
        </w:tc>
        <w:tc>
          <w:tcPr>
            <w:tcW w:w="1500" w:type="dxa"/>
            <w:tcBorders>
              <w:top w:val="nil"/>
              <w:left w:val="nil"/>
              <w:bottom w:val="single" w:sz="4" w:space="0" w:color="auto"/>
              <w:right w:val="single" w:sz="4" w:space="0" w:color="auto"/>
            </w:tcBorders>
            <w:shd w:val="clear" w:color="auto" w:fill="auto"/>
            <w:noWrap/>
            <w:hideMark/>
          </w:tcPr>
          <w:p w14:paraId="43D7291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107 327,00</w:t>
            </w:r>
          </w:p>
        </w:tc>
        <w:tc>
          <w:tcPr>
            <w:tcW w:w="1640" w:type="dxa"/>
            <w:tcBorders>
              <w:top w:val="nil"/>
              <w:left w:val="nil"/>
              <w:bottom w:val="single" w:sz="4" w:space="0" w:color="auto"/>
              <w:right w:val="single" w:sz="4" w:space="0" w:color="auto"/>
            </w:tcBorders>
            <w:shd w:val="clear" w:color="auto" w:fill="auto"/>
            <w:noWrap/>
            <w:hideMark/>
          </w:tcPr>
          <w:p w14:paraId="304F5F79"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92 038,63</w:t>
            </w:r>
          </w:p>
        </w:tc>
      </w:tr>
      <w:tr w:rsidR="000B10CA" w:rsidRPr="000B10CA" w14:paraId="2F98901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38B532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9007</w:t>
            </w:r>
          </w:p>
        </w:tc>
        <w:tc>
          <w:tcPr>
            <w:tcW w:w="4558" w:type="dxa"/>
            <w:tcBorders>
              <w:top w:val="nil"/>
              <w:left w:val="nil"/>
              <w:bottom w:val="single" w:sz="4" w:space="0" w:color="auto"/>
              <w:right w:val="single" w:sz="4" w:space="0" w:color="auto"/>
            </w:tcBorders>
            <w:shd w:val="clear" w:color="auto" w:fill="auto"/>
            <w:noWrap/>
            <w:hideMark/>
          </w:tcPr>
          <w:p w14:paraId="43025A2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 POLICE MUNICIPALE</w:t>
            </w:r>
          </w:p>
        </w:tc>
        <w:tc>
          <w:tcPr>
            <w:tcW w:w="1500" w:type="dxa"/>
            <w:tcBorders>
              <w:top w:val="nil"/>
              <w:left w:val="nil"/>
              <w:bottom w:val="single" w:sz="4" w:space="0" w:color="auto"/>
              <w:right w:val="single" w:sz="4" w:space="0" w:color="auto"/>
            </w:tcBorders>
            <w:shd w:val="clear" w:color="auto" w:fill="auto"/>
            <w:noWrap/>
            <w:hideMark/>
          </w:tcPr>
          <w:p w14:paraId="4C4A948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1 800,00</w:t>
            </w:r>
          </w:p>
        </w:tc>
        <w:tc>
          <w:tcPr>
            <w:tcW w:w="1640" w:type="dxa"/>
            <w:tcBorders>
              <w:top w:val="nil"/>
              <w:left w:val="nil"/>
              <w:bottom w:val="single" w:sz="4" w:space="0" w:color="auto"/>
              <w:right w:val="single" w:sz="4" w:space="0" w:color="auto"/>
            </w:tcBorders>
            <w:shd w:val="clear" w:color="auto" w:fill="auto"/>
            <w:noWrap/>
            <w:hideMark/>
          </w:tcPr>
          <w:p w14:paraId="643064D1"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1 715,26</w:t>
            </w:r>
          </w:p>
        </w:tc>
      </w:tr>
      <w:tr w:rsidR="000B10CA" w:rsidRPr="000B10CA" w14:paraId="2DAB271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ADCF7A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9010</w:t>
            </w:r>
          </w:p>
        </w:tc>
        <w:tc>
          <w:tcPr>
            <w:tcW w:w="4558" w:type="dxa"/>
            <w:tcBorders>
              <w:top w:val="nil"/>
              <w:left w:val="nil"/>
              <w:bottom w:val="single" w:sz="4" w:space="0" w:color="auto"/>
              <w:right w:val="single" w:sz="4" w:space="0" w:color="auto"/>
            </w:tcBorders>
            <w:shd w:val="clear" w:color="auto" w:fill="auto"/>
            <w:noWrap/>
            <w:hideMark/>
          </w:tcPr>
          <w:p w14:paraId="5A16BDEE"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LITTORAL</w:t>
            </w:r>
          </w:p>
        </w:tc>
        <w:tc>
          <w:tcPr>
            <w:tcW w:w="1500" w:type="dxa"/>
            <w:tcBorders>
              <w:top w:val="nil"/>
              <w:left w:val="nil"/>
              <w:bottom w:val="single" w:sz="4" w:space="0" w:color="auto"/>
              <w:right w:val="single" w:sz="4" w:space="0" w:color="auto"/>
            </w:tcBorders>
            <w:shd w:val="clear" w:color="auto" w:fill="auto"/>
            <w:noWrap/>
            <w:hideMark/>
          </w:tcPr>
          <w:p w14:paraId="358126A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35 750,00</w:t>
            </w:r>
          </w:p>
        </w:tc>
        <w:tc>
          <w:tcPr>
            <w:tcW w:w="1640" w:type="dxa"/>
            <w:tcBorders>
              <w:top w:val="nil"/>
              <w:left w:val="nil"/>
              <w:bottom w:val="single" w:sz="4" w:space="0" w:color="auto"/>
              <w:right w:val="single" w:sz="4" w:space="0" w:color="auto"/>
            </w:tcBorders>
            <w:shd w:val="clear" w:color="auto" w:fill="auto"/>
            <w:noWrap/>
            <w:hideMark/>
          </w:tcPr>
          <w:p w14:paraId="36B3E02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31 208,40</w:t>
            </w:r>
          </w:p>
        </w:tc>
      </w:tr>
      <w:tr w:rsidR="000B10CA" w:rsidRPr="000B10CA" w14:paraId="7D90A0A4"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A06640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9014</w:t>
            </w:r>
          </w:p>
        </w:tc>
        <w:tc>
          <w:tcPr>
            <w:tcW w:w="4558" w:type="dxa"/>
            <w:tcBorders>
              <w:top w:val="nil"/>
              <w:left w:val="nil"/>
              <w:bottom w:val="single" w:sz="4" w:space="0" w:color="auto"/>
              <w:right w:val="single" w:sz="4" w:space="0" w:color="auto"/>
            </w:tcBorders>
            <w:shd w:val="clear" w:color="auto" w:fill="auto"/>
            <w:noWrap/>
            <w:hideMark/>
          </w:tcPr>
          <w:p w14:paraId="023965B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ACCESSIBILITES HANDICAPES</w:t>
            </w:r>
          </w:p>
        </w:tc>
        <w:tc>
          <w:tcPr>
            <w:tcW w:w="1500" w:type="dxa"/>
            <w:tcBorders>
              <w:top w:val="nil"/>
              <w:left w:val="nil"/>
              <w:bottom w:val="single" w:sz="4" w:space="0" w:color="auto"/>
              <w:right w:val="single" w:sz="4" w:space="0" w:color="auto"/>
            </w:tcBorders>
            <w:shd w:val="clear" w:color="auto" w:fill="auto"/>
            <w:noWrap/>
            <w:hideMark/>
          </w:tcPr>
          <w:p w14:paraId="6F002E9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106 431,24</w:t>
            </w:r>
          </w:p>
        </w:tc>
        <w:tc>
          <w:tcPr>
            <w:tcW w:w="1640" w:type="dxa"/>
            <w:tcBorders>
              <w:top w:val="nil"/>
              <w:left w:val="nil"/>
              <w:bottom w:val="single" w:sz="4" w:space="0" w:color="auto"/>
              <w:right w:val="single" w:sz="4" w:space="0" w:color="auto"/>
            </w:tcBorders>
            <w:shd w:val="clear" w:color="auto" w:fill="auto"/>
            <w:noWrap/>
            <w:hideMark/>
          </w:tcPr>
          <w:p w14:paraId="7509370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72 282,87</w:t>
            </w:r>
          </w:p>
        </w:tc>
      </w:tr>
      <w:tr w:rsidR="000B10CA" w:rsidRPr="000B10CA" w14:paraId="4567ED23"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06FAE1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9015</w:t>
            </w:r>
          </w:p>
        </w:tc>
        <w:tc>
          <w:tcPr>
            <w:tcW w:w="4558" w:type="dxa"/>
            <w:tcBorders>
              <w:top w:val="nil"/>
              <w:left w:val="nil"/>
              <w:bottom w:val="single" w:sz="4" w:space="0" w:color="auto"/>
              <w:right w:val="single" w:sz="4" w:space="0" w:color="auto"/>
            </w:tcBorders>
            <w:shd w:val="clear" w:color="auto" w:fill="auto"/>
            <w:noWrap/>
            <w:hideMark/>
          </w:tcPr>
          <w:p w14:paraId="47765B3B"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VOIRIE</w:t>
            </w:r>
          </w:p>
        </w:tc>
        <w:tc>
          <w:tcPr>
            <w:tcW w:w="1500" w:type="dxa"/>
            <w:tcBorders>
              <w:top w:val="nil"/>
              <w:left w:val="nil"/>
              <w:bottom w:val="single" w:sz="4" w:space="0" w:color="auto"/>
              <w:right w:val="single" w:sz="4" w:space="0" w:color="auto"/>
            </w:tcBorders>
            <w:shd w:val="clear" w:color="auto" w:fill="auto"/>
            <w:noWrap/>
            <w:hideMark/>
          </w:tcPr>
          <w:p w14:paraId="2296CD1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374 018,24</w:t>
            </w:r>
          </w:p>
        </w:tc>
        <w:tc>
          <w:tcPr>
            <w:tcW w:w="1640" w:type="dxa"/>
            <w:tcBorders>
              <w:top w:val="nil"/>
              <w:left w:val="nil"/>
              <w:bottom w:val="single" w:sz="4" w:space="0" w:color="auto"/>
              <w:right w:val="single" w:sz="4" w:space="0" w:color="auto"/>
            </w:tcBorders>
            <w:shd w:val="clear" w:color="auto" w:fill="auto"/>
            <w:noWrap/>
            <w:hideMark/>
          </w:tcPr>
          <w:p w14:paraId="0E4698F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189 126,88</w:t>
            </w:r>
          </w:p>
        </w:tc>
      </w:tr>
      <w:tr w:rsidR="000B10CA" w:rsidRPr="000B10CA" w14:paraId="321C0F0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3F013FA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9016</w:t>
            </w:r>
          </w:p>
        </w:tc>
        <w:tc>
          <w:tcPr>
            <w:tcW w:w="4558" w:type="dxa"/>
            <w:tcBorders>
              <w:top w:val="nil"/>
              <w:left w:val="nil"/>
              <w:bottom w:val="single" w:sz="4" w:space="0" w:color="auto"/>
              <w:right w:val="single" w:sz="4" w:space="0" w:color="auto"/>
            </w:tcBorders>
            <w:shd w:val="clear" w:color="auto" w:fill="auto"/>
            <w:noWrap/>
            <w:hideMark/>
          </w:tcPr>
          <w:p w14:paraId="2DF34DF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ECLAIRAGE PUBLIC</w:t>
            </w:r>
          </w:p>
        </w:tc>
        <w:tc>
          <w:tcPr>
            <w:tcW w:w="1500" w:type="dxa"/>
            <w:tcBorders>
              <w:top w:val="nil"/>
              <w:left w:val="nil"/>
              <w:bottom w:val="single" w:sz="4" w:space="0" w:color="auto"/>
              <w:right w:val="single" w:sz="4" w:space="0" w:color="auto"/>
            </w:tcBorders>
            <w:shd w:val="clear" w:color="auto" w:fill="auto"/>
            <w:noWrap/>
            <w:hideMark/>
          </w:tcPr>
          <w:p w14:paraId="6A020ECF"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53 145,20</w:t>
            </w:r>
          </w:p>
        </w:tc>
        <w:tc>
          <w:tcPr>
            <w:tcW w:w="1640" w:type="dxa"/>
            <w:tcBorders>
              <w:top w:val="nil"/>
              <w:left w:val="nil"/>
              <w:bottom w:val="single" w:sz="4" w:space="0" w:color="auto"/>
              <w:right w:val="single" w:sz="4" w:space="0" w:color="auto"/>
            </w:tcBorders>
            <w:shd w:val="clear" w:color="auto" w:fill="auto"/>
            <w:noWrap/>
            <w:hideMark/>
          </w:tcPr>
          <w:p w14:paraId="6BFF097E"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42 167,99</w:t>
            </w:r>
          </w:p>
        </w:tc>
      </w:tr>
      <w:tr w:rsidR="000B10CA" w:rsidRPr="000B10CA" w14:paraId="4951ABB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9783FF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9017</w:t>
            </w:r>
          </w:p>
        </w:tc>
        <w:tc>
          <w:tcPr>
            <w:tcW w:w="4558" w:type="dxa"/>
            <w:tcBorders>
              <w:top w:val="nil"/>
              <w:left w:val="nil"/>
              <w:bottom w:val="single" w:sz="4" w:space="0" w:color="auto"/>
              <w:right w:val="single" w:sz="4" w:space="0" w:color="auto"/>
            </w:tcBorders>
            <w:shd w:val="clear" w:color="auto" w:fill="auto"/>
            <w:noWrap/>
            <w:hideMark/>
          </w:tcPr>
          <w:p w14:paraId="153A3C0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RESEAUX</w:t>
            </w:r>
          </w:p>
        </w:tc>
        <w:tc>
          <w:tcPr>
            <w:tcW w:w="1500" w:type="dxa"/>
            <w:tcBorders>
              <w:top w:val="nil"/>
              <w:left w:val="nil"/>
              <w:bottom w:val="single" w:sz="4" w:space="0" w:color="auto"/>
              <w:right w:val="single" w:sz="4" w:space="0" w:color="auto"/>
            </w:tcBorders>
            <w:shd w:val="clear" w:color="auto" w:fill="auto"/>
            <w:noWrap/>
            <w:hideMark/>
          </w:tcPr>
          <w:p w14:paraId="761D77A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35 476,62</w:t>
            </w:r>
          </w:p>
        </w:tc>
        <w:tc>
          <w:tcPr>
            <w:tcW w:w="1640" w:type="dxa"/>
            <w:tcBorders>
              <w:top w:val="nil"/>
              <w:left w:val="nil"/>
              <w:bottom w:val="single" w:sz="4" w:space="0" w:color="auto"/>
              <w:right w:val="single" w:sz="4" w:space="0" w:color="auto"/>
            </w:tcBorders>
            <w:shd w:val="clear" w:color="auto" w:fill="auto"/>
            <w:noWrap/>
            <w:hideMark/>
          </w:tcPr>
          <w:p w14:paraId="638390AA"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3 297,16</w:t>
            </w:r>
          </w:p>
        </w:tc>
      </w:tr>
      <w:tr w:rsidR="000B10CA" w:rsidRPr="000B10CA" w14:paraId="4836FF9F"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5D34684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9018</w:t>
            </w:r>
          </w:p>
        </w:tc>
        <w:tc>
          <w:tcPr>
            <w:tcW w:w="4558" w:type="dxa"/>
            <w:tcBorders>
              <w:top w:val="nil"/>
              <w:left w:val="nil"/>
              <w:bottom w:val="single" w:sz="4" w:space="0" w:color="auto"/>
              <w:right w:val="single" w:sz="4" w:space="0" w:color="auto"/>
            </w:tcBorders>
            <w:shd w:val="clear" w:color="auto" w:fill="auto"/>
            <w:noWrap/>
            <w:hideMark/>
          </w:tcPr>
          <w:p w14:paraId="3E91A13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ESPACES VERTS</w:t>
            </w:r>
          </w:p>
        </w:tc>
        <w:tc>
          <w:tcPr>
            <w:tcW w:w="1500" w:type="dxa"/>
            <w:tcBorders>
              <w:top w:val="nil"/>
              <w:left w:val="nil"/>
              <w:bottom w:val="single" w:sz="4" w:space="0" w:color="auto"/>
              <w:right w:val="single" w:sz="4" w:space="0" w:color="auto"/>
            </w:tcBorders>
            <w:shd w:val="clear" w:color="auto" w:fill="auto"/>
            <w:noWrap/>
            <w:hideMark/>
          </w:tcPr>
          <w:p w14:paraId="73E1CB7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25 052,40</w:t>
            </w:r>
          </w:p>
        </w:tc>
        <w:tc>
          <w:tcPr>
            <w:tcW w:w="1640" w:type="dxa"/>
            <w:tcBorders>
              <w:top w:val="nil"/>
              <w:left w:val="nil"/>
              <w:bottom w:val="single" w:sz="4" w:space="0" w:color="auto"/>
              <w:right w:val="single" w:sz="4" w:space="0" w:color="auto"/>
            </w:tcBorders>
            <w:shd w:val="clear" w:color="auto" w:fill="auto"/>
            <w:noWrap/>
            <w:hideMark/>
          </w:tcPr>
          <w:p w14:paraId="3848497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2 948,90</w:t>
            </w:r>
          </w:p>
        </w:tc>
      </w:tr>
      <w:tr w:rsidR="000B10CA" w:rsidRPr="000B10CA" w14:paraId="430C1B3E"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0F942BE"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9019</w:t>
            </w:r>
          </w:p>
        </w:tc>
        <w:tc>
          <w:tcPr>
            <w:tcW w:w="4558" w:type="dxa"/>
            <w:tcBorders>
              <w:top w:val="nil"/>
              <w:left w:val="nil"/>
              <w:bottom w:val="single" w:sz="4" w:space="0" w:color="auto"/>
              <w:right w:val="single" w:sz="4" w:space="0" w:color="auto"/>
            </w:tcBorders>
            <w:shd w:val="clear" w:color="auto" w:fill="auto"/>
            <w:noWrap/>
            <w:hideMark/>
          </w:tcPr>
          <w:p w14:paraId="75822D8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 xml:space="preserve">CIMETIERE </w:t>
            </w:r>
          </w:p>
        </w:tc>
        <w:tc>
          <w:tcPr>
            <w:tcW w:w="1500" w:type="dxa"/>
            <w:tcBorders>
              <w:top w:val="nil"/>
              <w:left w:val="nil"/>
              <w:bottom w:val="single" w:sz="4" w:space="0" w:color="auto"/>
              <w:right w:val="single" w:sz="4" w:space="0" w:color="auto"/>
            </w:tcBorders>
            <w:shd w:val="clear" w:color="auto" w:fill="auto"/>
            <w:noWrap/>
            <w:hideMark/>
          </w:tcPr>
          <w:p w14:paraId="1E1A020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76 847,60</w:t>
            </w:r>
          </w:p>
        </w:tc>
        <w:tc>
          <w:tcPr>
            <w:tcW w:w="1640" w:type="dxa"/>
            <w:tcBorders>
              <w:top w:val="nil"/>
              <w:left w:val="nil"/>
              <w:bottom w:val="single" w:sz="4" w:space="0" w:color="auto"/>
              <w:right w:val="single" w:sz="4" w:space="0" w:color="auto"/>
            </w:tcBorders>
            <w:shd w:val="clear" w:color="auto" w:fill="auto"/>
            <w:noWrap/>
            <w:hideMark/>
          </w:tcPr>
          <w:p w14:paraId="66CC34A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1 791,60</w:t>
            </w:r>
          </w:p>
        </w:tc>
      </w:tr>
      <w:tr w:rsidR="000B10CA" w:rsidRPr="000B10CA" w14:paraId="047BD395"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27E050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9020</w:t>
            </w:r>
          </w:p>
        </w:tc>
        <w:tc>
          <w:tcPr>
            <w:tcW w:w="4558" w:type="dxa"/>
            <w:tcBorders>
              <w:top w:val="nil"/>
              <w:left w:val="nil"/>
              <w:bottom w:val="single" w:sz="4" w:space="0" w:color="auto"/>
              <w:right w:val="single" w:sz="4" w:space="0" w:color="auto"/>
            </w:tcBorders>
            <w:shd w:val="clear" w:color="auto" w:fill="auto"/>
            <w:noWrap/>
            <w:hideMark/>
          </w:tcPr>
          <w:p w14:paraId="779469E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CONSEIL DE QUARTIER</w:t>
            </w:r>
          </w:p>
        </w:tc>
        <w:tc>
          <w:tcPr>
            <w:tcW w:w="1500" w:type="dxa"/>
            <w:tcBorders>
              <w:top w:val="nil"/>
              <w:left w:val="nil"/>
              <w:bottom w:val="single" w:sz="4" w:space="0" w:color="auto"/>
              <w:right w:val="single" w:sz="4" w:space="0" w:color="auto"/>
            </w:tcBorders>
            <w:shd w:val="clear" w:color="auto" w:fill="auto"/>
            <w:noWrap/>
            <w:hideMark/>
          </w:tcPr>
          <w:p w14:paraId="13B0E81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20 000,00</w:t>
            </w:r>
          </w:p>
        </w:tc>
        <w:tc>
          <w:tcPr>
            <w:tcW w:w="1640" w:type="dxa"/>
            <w:tcBorders>
              <w:top w:val="nil"/>
              <w:left w:val="nil"/>
              <w:bottom w:val="single" w:sz="4" w:space="0" w:color="auto"/>
              <w:right w:val="single" w:sz="4" w:space="0" w:color="auto"/>
            </w:tcBorders>
            <w:shd w:val="clear" w:color="auto" w:fill="auto"/>
            <w:noWrap/>
            <w:hideMark/>
          </w:tcPr>
          <w:p w14:paraId="04C49459"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2791A17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D70A5E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9021</w:t>
            </w:r>
          </w:p>
        </w:tc>
        <w:tc>
          <w:tcPr>
            <w:tcW w:w="4558" w:type="dxa"/>
            <w:tcBorders>
              <w:top w:val="nil"/>
              <w:left w:val="nil"/>
              <w:bottom w:val="single" w:sz="4" w:space="0" w:color="auto"/>
              <w:right w:val="single" w:sz="4" w:space="0" w:color="auto"/>
            </w:tcBorders>
            <w:shd w:val="clear" w:color="auto" w:fill="auto"/>
            <w:noWrap/>
            <w:hideMark/>
          </w:tcPr>
          <w:p w14:paraId="0599D0F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 xml:space="preserve">POLICE PLURI COMMUNALE </w:t>
            </w:r>
          </w:p>
        </w:tc>
        <w:tc>
          <w:tcPr>
            <w:tcW w:w="1500" w:type="dxa"/>
            <w:tcBorders>
              <w:top w:val="nil"/>
              <w:left w:val="nil"/>
              <w:bottom w:val="single" w:sz="4" w:space="0" w:color="auto"/>
              <w:right w:val="single" w:sz="4" w:space="0" w:color="auto"/>
            </w:tcBorders>
            <w:shd w:val="clear" w:color="auto" w:fill="auto"/>
            <w:noWrap/>
            <w:hideMark/>
          </w:tcPr>
          <w:p w14:paraId="78F31841"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4 500,00</w:t>
            </w:r>
          </w:p>
        </w:tc>
        <w:tc>
          <w:tcPr>
            <w:tcW w:w="1640" w:type="dxa"/>
            <w:tcBorders>
              <w:top w:val="nil"/>
              <w:left w:val="nil"/>
              <w:bottom w:val="single" w:sz="4" w:space="0" w:color="auto"/>
              <w:right w:val="single" w:sz="4" w:space="0" w:color="auto"/>
            </w:tcBorders>
            <w:shd w:val="clear" w:color="auto" w:fill="auto"/>
            <w:noWrap/>
            <w:hideMark/>
          </w:tcPr>
          <w:p w14:paraId="20F6651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1 260,00</w:t>
            </w:r>
          </w:p>
        </w:tc>
      </w:tr>
      <w:tr w:rsidR="000B10CA" w:rsidRPr="000B10CA" w14:paraId="2E1FF737"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8EB1D5B"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9022</w:t>
            </w:r>
          </w:p>
        </w:tc>
        <w:tc>
          <w:tcPr>
            <w:tcW w:w="4558" w:type="dxa"/>
            <w:tcBorders>
              <w:top w:val="nil"/>
              <w:left w:val="nil"/>
              <w:bottom w:val="single" w:sz="4" w:space="0" w:color="auto"/>
              <w:right w:val="single" w:sz="4" w:space="0" w:color="auto"/>
            </w:tcBorders>
            <w:shd w:val="clear" w:color="auto" w:fill="auto"/>
            <w:noWrap/>
            <w:hideMark/>
          </w:tcPr>
          <w:p w14:paraId="0ED1F378"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VIDEOPROTECTION</w:t>
            </w:r>
          </w:p>
        </w:tc>
        <w:tc>
          <w:tcPr>
            <w:tcW w:w="1500" w:type="dxa"/>
            <w:tcBorders>
              <w:top w:val="nil"/>
              <w:left w:val="nil"/>
              <w:bottom w:val="single" w:sz="4" w:space="0" w:color="auto"/>
              <w:right w:val="single" w:sz="4" w:space="0" w:color="auto"/>
            </w:tcBorders>
            <w:shd w:val="clear" w:color="auto" w:fill="auto"/>
            <w:noWrap/>
            <w:hideMark/>
          </w:tcPr>
          <w:p w14:paraId="2775FA0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20 000,00</w:t>
            </w:r>
          </w:p>
        </w:tc>
        <w:tc>
          <w:tcPr>
            <w:tcW w:w="1640" w:type="dxa"/>
            <w:tcBorders>
              <w:top w:val="nil"/>
              <w:left w:val="nil"/>
              <w:bottom w:val="single" w:sz="4" w:space="0" w:color="auto"/>
              <w:right w:val="single" w:sz="4" w:space="0" w:color="auto"/>
            </w:tcBorders>
            <w:shd w:val="clear" w:color="auto" w:fill="auto"/>
            <w:noWrap/>
            <w:hideMark/>
          </w:tcPr>
          <w:p w14:paraId="74063B5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000D668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B5BB4D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9111</w:t>
            </w:r>
          </w:p>
        </w:tc>
        <w:tc>
          <w:tcPr>
            <w:tcW w:w="4558" w:type="dxa"/>
            <w:tcBorders>
              <w:top w:val="nil"/>
              <w:left w:val="nil"/>
              <w:bottom w:val="single" w:sz="4" w:space="0" w:color="auto"/>
              <w:right w:val="single" w:sz="4" w:space="0" w:color="auto"/>
            </w:tcBorders>
            <w:shd w:val="clear" w:color="auto" w:fill="auto"/>
            <w:noWrap/>
            <w:hideMark/>
          </w:tcPr>
          <w:p w14:paraId="2835C7B1"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ACQUISITIONS FONCIERES ET AIDE HABITAT</w:t>
            </w:r>
          </w:p>
        </w:tc>
        <w:tc>
          <w:tcPr>
            <w:tcW w:w="1500" w:type="dxa"/>
            <w:tcBorders>
              <w:top w:val="nil"/>
              <w:left w:val="nil"/>
              <w:bottom w:val="single" w:sz="4" w:space="0" w:color="auto"/>
              <w:right w:val="single" w:sz="4" w:space="0" w:color="auto"/>
            </w:tcBorders>
            <w:shd w:val="clear" w:color="auto" w:fill="auto"/>
            <w:noWrap/>
            <w:hideMark/>
          </w:tcPr>
          <w:p w14:paraId="323AA97E"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473 434,92</w:t>
            </w:r>
          </w:p>
        </w:tc>
        <w:tc>
          <w:tcPr>
            <w:tcW w:w="1640" w:type="dxa"/>
            <w:tcBorders>
              <w:top w:val="nil"/>
              <w:left w:val="nil"/>
              <w:bottom w:val="single" w:sz="4" w:space="0" w:color="auto"/>
              <w:right w:val="single" w:sz="4" w:space="0" w:color="auto"/>
            </w:tcBorders>
            <w:shd w:val="clear" w:color="auto" w:fill="auto"/>
            <w:noWrap/>
            <w:hideMark/>
          </w:tcPr>
          <w:p w14:paraId="0F851899"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252 668,70</w:t>
            </w:r>
          </w:p>
        </w:tc>
      </w:tr>
      <w:tr w:rsidR="000B10CA" w:rsidRPr="000B10CA" w14:paraId="5C46D627"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D9D9D9"/>
            <w:noWrap/>
            <w:hideMark/>
          </w:tcPr>
          <w:p w14:paraId="1D23CED8"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040</w:t>
            </w:r>
          </w:p>
        </w:tc>
        <w:tc>
          <w:tcPr>
            <w:tcW w:w="4558" w:type="dxa"/>
            <w:tcBorders>
              <w:top w:val="nil"/>
              <w:left w:val="nil"/>
              <w:bottom w:val="single" w:sz="4" w:space="0" w:color="auto"/>
              <w:right w:val="single" w:sz="4" w:space="0" w:color="auto"/>
            </w:tcBorders>
            <w:shd w:val="clear" w:color="000000" w:fill="D9D9D9"/>
            <w:noWrap/>
            <w:hideMark/>
          </w:tcPr>
          <w:p w14:paraId="01C300F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OPERATIONS D'ORDRE DE TRANSFERT ENTRE SECTIONS</w:t>
            </w:r>
          </w:p>
        </w:tc>
        <w:tc>
          <w:tcPr>
            <w:tcW w:w="1500" w:type="dxa"/>
            <w:tcBorders>
              <w:top w:val="nil"/>
              <w:left w:val="nil"/>
              <w:bottom w:val="single" w:sz="4" w:space="0" w:color="auto"/>
              <w:right w:val="single" w:sz="4" w:space="0" w:color="auto"/>
            </w:tcBorders>
            <w:shd w:val="clear" w:color="000000" w:fill="D9D9D9"/>
            <w:noWrap/>
            <w:hideMark/>
          </w:tcPr>
          <w:p w14:paraId="3109230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16 400,00</w:t>
            </w:r>
          </w:p>
        </w:tc>
        <w:tc>
          <w:tcPr>
            <w:tcW w:w="1640" w:type="dxa"/>
            <w:tcBorders>
              <w:top w:val="nil"/>
              <w:left w:val="nil"/>
              <w:bottom w:val="single" w:sz="4" w:space="0" w:color="auto"/>
              <w:right w:val="single" w:sz="4" w:space="0" w:color="auto"/>
            </w:tcBorders>
            <w:shd w:val="clear" w:color="000000" w:fill="D9D9D9"/>
            <w:noWrap/>
            <w:hideMark/>
          </w:tcPr>
          <w:p w14:paraId="4691A3D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15 801,48</w:t>
            </w:r>
          </w:p>
        </w:tc>
      </w:tr>
      <w:tr w:rsidR="000B10CA" w:rsidRPr="000B10CA" w14:paraId="676FD060"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D9D9D9"/>
            <w:noWrap/>
            <w:hideMark/>
          </w:tcPr>
          <w:p w14:paraId="249283B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041</w:t>
            </w:r>
          </w:p>
        </w:tc>
        <w:tc>
          <w:tcPr>
            <w:tcW w:w="4558" w:type="dxa"/>
            <w:tcBorders>
              <w:top w:val="nil"/>
              <w:left w:val="nil"/>
              <w:bottom w:val="single" w:sz="4" w:space="0" w:color="auto"/>
              <w:right w:val="single" w:sz="4" w:space="0" w:color="auto"/>
            </w:tcBorders>
            <w:shd w:val="clear" w:color="000000" w:fill="D9D9D9"/>
            <w:noWrap/>
            <w:hideMark/>
          </w:tcPr>
          <w:p w14:paraId="23D3CC6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OPERATIONS PATRIMONIALES</w:t>
            </w:r>
          </w:p>
        </w:tc>
        <w:tc>
          <w:tcPr>
            <w:tcW w:w="1500" w:type="dxa"/>
            <w:tcBorders>
              <w:top w:val="nil"/>
              <w:left w:val="nil"/>
              <w:bottom w:val="single" w:sz="4" w:space="0" w:color="auto"/>
              <w:right w:val="single" w:sz="4" w:space="0" w:color="auto"/>
            </w:tcBorders>
            <w:shd w:val="clear" w:color="000000" w:fill="D9D9D9"/>
            <w:noWrap/>
            <w:hideMark/>
          </w:tcPr>
          <w:p w14:paraId="0F54C1B1"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379 347,00</w:t>
            </w:r>
          </w:p>
        </w:tc>
        <w:tc>
          <w:tcPr>
            <w:tcW w:w="1640" w:type="dxa"/>
            <w:tcBorders>
              <w:top w:val="nil"/>
              <w:left w:val="nil"/>
              <w:bottom w:val="single" w:sz="4" w:space="0" w:color="auto"/>
              <w:right w:val="single" w:sz="4" w:space="0" w:color="auto"/>
            </w:tcBorders>
            <w:shd w:val="clear" w:color="000000" w:fill="D9D9D9"/>
            <w:noWrap/>
            <w:hideMark/>
          </w:tcPr>
          <w:p w14:paraId="419760F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278 830,24</w:t>
            </w:r>
          </w:p>
        </w:tc>
      </w:tr>
    </w:tbl>
    <w:p w14:paraId="79F9BCAC" w14:textId="77777777" w:rsidR="00E83828" w:rsidRPr="00EE2980" w:rsidRDefault="00E83828" w:rsidP="00752314">
      <w:pPr>
        <w:pStyle w:val="Paragraphedeliste"/>
        <w:ind w:left="-142" w:hanging="142"/>
      </w:pPr>
    </w:p>
    <w:p w14:paraId="0D1E104C" w14:textId="77777777" w:rsidR="005252D5" w:rsidRDefault="005252D5" w:rsidP="00C75B9A">
      <w:pPr>
        <w:pStyle w:val="Paragraphedeliste"/>
        <w:ind w:left="-142" w:firstLine="851"/>
      </w:pPr>
    </w:p>
    <w:p w14:paraId="72FB9BCD" w14:textId="5334E97C" w:rsidR="005252D5" w:rsidRPr="005252D5" w:rsidRDefault="005252D5" w:rsidP="00C75B9A">
      <w:pPr>
        <w:pStyle w:val="Paragraphedeliste"/>
        <w:ind w:left="-142" w:firstLine="851"/>
        <w:rPr>
          <w:b/>
          <w:bCs/>
        </w:rPr>
      </w:pPr>
      <w:r>
        <w:rPr>
          <w:b/>
          <w:bCs/>
        </w:rPr>
        <w:t>Les recettes d’investissement :</w:t>
      </w:r>
    </w:p>
    <w:p w14:paraId="57CFC277" w14:textId="77777777" w:rsidR="005252D5" w:rsidRDefault="00752314" w:rsidP="00C75B9A">
      <w:pPr>
        <w:pStyle w:val="Paragraphedeliste"/>
        <w:ind w:left="-142" w:firstLine="851"/>
      </w:pPr>
      <w:r w:rsidRPr="00EE2980">
        <w:t xml:space="preserve">Les recettes d’investissement s’élèvent à </w:t>
      </w:r>
      <w:r w:rsidR="000B10CA">
        <w:t>3 639 292,97</w:t>
      </w:r>
      <w:r w:rsidR="00F06FAC">
        <w:t xml:space="preserve"> </w:t>
      </w:r>
      <w:r w:rsidR="00782F9A" w:rsidRPr="00EE2980">
        <w:t>€</w:t>
      </w:r>
      <w:r w:rsidR="000B10CA">
        <w:t>. Les subventions reçues se sont élevées à 255 631,18 €.</w:t>
      </w:r>
    </w:p>
    <w:p w14:paraId="6ABFDF7D" w14:textId="77777777" w:rsidR="005252D5" w:rsidRDefault="005252D5" w:rsidP="00C75B9A">
      <w:pPr>
        <w:pStyle w:val="Paragraphedeliste"/>
        <w:ind w:left="-142" w:firstLine="851"/>
      </w:pPr>
      <w:r>
        <w:t>Il est a noté que plusieurs subventions ont été notifiées mais pas encore perçues ce qui constitue un reste à réaliser d’un montant de 353 834 €.</w:t>
      </w:r>
    </w:p>
    <w:p w14:paraId="032C906E" w14:textId="77777777" w:rsidR="005252D5" w:rsidRDefault="005252D5" w:rsidP="00C75B9A">
      <w:pPr>
        <w:pStyle w:val="Paragraphedeliste"/>
        <w:ind w:left="-142" w:firstLine="851"/>
      </w:pPr>
    </w:p>
    <w:p w14:paraId="7CC804AC" w14:textId="5FAD741F" w:rsidR="00752314" w:rsidRPr="00EE2980" w:rsidRDefault="005252D5" w:rsidP="00C75B9A">
      <w:pPr>
        <w:pStyle w:val="Paragraphedeliste"/>
        <w:ind w:left="-142" w:firstLine="851"/>
      </w:pPr>
      <w:r>
        <w:t>L</w:t>
      </w:r>
      <w:r w:rsidR="000B10CA" w:rsidRPr="00EE2980">
        <w:t>es recettes d’investissement</w:t>
      </w:r>
      <w:r w:rsidR="00782F9A" w:rsidRPr="00EE2980">
        <w:t xml:space="preserve"> se répartissent de la manière suivante :</w:t>
      </w:r>
    </w:p>
    <w:tbl>
      <w:tblPr>
        <w:tblW w:w="9038" w:type="dxa"/>
        <w:tblCellMar>
          <w:left w:w="70" w:type="dxa"/>
          <w:right w:w="70" w:type="dxa"/>
        </w:tblCellMar>
        <w:tblLook w:val="04A0" w:firstRow="1" w:lastRow="0" w:firstColumn="1" w:lastColumn="0" w:noHBand="0" w:noVBand="1"/>
      </w:tblPr>
      <w:tblGrid>
        <w:gridCol w:w="1500"/>
        <w:gridCol w:w="4558"/>
        <w:gridCol w:w="1500"/>
        <w:gridCol w:w="1480"/>
      </w:tblGrid>
      <w:tr w:rsidR="000B10CA" w:rsidRPr="000B10CA" w14:paraId="3E7317CF" w14:textId="77777777" w:rsidTr="000B10CA">
        <w:trPr>
          <w:trHeight w:val="300"/>
        </w:trPr>
        <w:tc>
          <w:tcPr>
            <w:tcW w:w="15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A8B7D1"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Compte</w:t>
            </w:r>
          </w:p>
        </w:tc>
        <w:tc>
          <w:tcPr>
            <w:tcW w:w="4558" w:type="dxa"/>
            <w:tcBorders>
              <w:top w:val="single" w:sz="4" w:space="0" w:color="auto"/>
              <w:left w:val="nil"/>
              <w:bottom w:val="single" w:sz="4" w:space="0" w:color="auto"/>
              <w:right w:val="single" w:sz="4" w:space="0" w:color="auto"/>
            </w:tcBorders>
            <w:shd w:val="clear" w:color="000000" w:fill="F2F2F2"/>
            <w:noWrap/>
            <w:vAlign w:val="center"/>
            <w:hideMark/>
          </w:tcPr>
          <w:p w14:paraId="36A0B66D"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Libellé</w:t>
            </w:r>
          </w:p>
        </w:tc>
        <w:tc>
          <w:tcPr>
            <w:tcW w:w="1500" w:type="dxa"/>
            <w:tcBorders>
              <w:top w:val="single" w:sz="4" w:space="0" w:color="auto"/>
              <w:left w:val="nil"/>
              <w:bottom w:val="single" w:sz="4" w:space="0" w:color="auto"/>
              <w:right w:val="single" w:sz="4" w:space="0" w:color="auto"/>
            </w:tcBorders>
            <w:shd w:val="clear" w:color="000000" w:fill="F2F2F2"/>
            <w:noWrap/>
            <w:vAlign w:val="center"/>
            <w:hideMark/>
          </w:tcPr>
          <w:p w14:paraId="4E8343D8" w14:textId="5269BF71"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Budget 2022</w:t>
            </w:r>
          </w:p>
        </w:tc>
        <w:tc>
          <w:tcPr>
            <w:tcW w:w="1480" w:type="dxa"/>
            <w:tcBorders>
              <w:top w:val="single" w:sz="4" w:space="0" w:color="auto"/>
              <w:left w:val="nil"/>
              <w:bottom w:val="single" w:sz="4" w:space="0" w:color="auto"/>
              <w:right w:val="single" w:sz="4" w:space="0" w:color="auto"/>
            </w:tcBorders>
            <w:shd w:val="clear" w:color="000000" w:fill="F2F2F2"/>
            <w:noWrap/>
            <w:vAlign w:val="center"/>
            <w:hideMark/>
          </w:tcPr>
          <w:p w14:paraId="1CCEA3EA" w14:textId="77777777" w:rsidR="000B10CA" w:rsidRPr="000B10CA" w:rsidRDefault="000B10CA" w:rsidP="000B10CA">
            <w:pPr>
              <w:spacing w:after="0" w:line="240" w:lineRule="auto"/>
              <w:jc w:val="center"/>
              <w:rPr>
                <w:rFonts w:ascii="Microsoft Sans Serif" w:eastAsia="Times New Roman" w:hAnsi="Microsoft Sans Serif" w:cs="Microsoft Sans Serif"/>
                <w:b/>
                <w:bCs/>
                <w:color w:val="232C4B"/>
                <w:sz w:val="16"/>
                <w:szCs w:val="16"/>
                <w:lang w:eastAsia="fr-FR"/>
              </w:rPr>
            </w:pPr>
            <w:r w:rsidRPr="000B10CA">
              <w:rPr>
                <w:rFonts w:ascii="Microsoft Sans Serif" w:eastAsia="Times New Roman" w:hAnsi="Microsoft Sans Serif" w:cs="Microsoft Sans Serif"/>
                <w:b/>
                <w:bCs/>
                <w:color w:val="232C4B"/>
                <w:sz w:val="16"/>
                <w:szCs w:val="16"/>
                <w:lang w:eastAsia="fr-FR"/>
              </w:rPr>
              <w:t>Réalisation 2022</w:t>
            </w:r>
          </w:p>
        </w:tc>
      </w:tr>
      <w:tr w:rsidR="000B10CA" w:rsidRPr="000B10CA" w14:paraId="6FC4A16F"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606524D5"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I</w:t>
            </w:r>
          </w:p>
        </w:tc>
        <w:tc>
          <w:tcPr>
            <w:tcW w:w="4558" w:type="dxa"/>
            <w:tcBorders>
              <w:top w:val="nil"/>
              <w:left w:val="nil"/>
              <w:bottom w:val="single" w:sz="4" w:space="0" w:color="auto"/>
              <w:right w:val="single" w:sz="4" w:space="0" w:color="auto"/>
            </w:tcBorders>
            <w:shd w:val="clear" w:color="000000" w:fill="F2F2F2"/>
            <w:noWrap/>
            <w:hideMark/>
          </w:tcPr>
          <w:p w14:paraId="2342E7E8"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INVESTISSEMENT</w:t>
            </w:r>
          </w:p>
        </w:tc>
        <w:tc>
          <w:tcPr>
            <w:tcW w:w="1500" w:type="dxa"/>
            <w:tcBorders>
              <w:top w:val="nil"/>
              <w:left w:val="nil"/>
              <w:bottom w:val="single" w:sz="4" w:space="0" w:color="auto"/>
              <w:right w:val="single" w:sz="4" w:space="0" w:color="auto"/>
            </w:tcBorders>
            <w:shd w:val="clear" w:color="000000" w:fill="F2F2F2"/>
            <w:noWrap/>
            <w:hideMark/>
          </w:tcPr>
          <w:p w14:paraId="58C771AB"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 </w:t>
            </w:r>
          </w:p>
        </w:tc>
        <w:tc>
          <w:tcPr>
            <w:tcW w:w="1480" w:type="dxa"/>
            <w:tcBorders>
              <w:top w:val="nil"/>
              <w:left w:val="nil"/>
              <w:bottom w:val="single" w:sz="4" w:space="0" w:color="auto"/>
              <w:right w:val="single" w:sz="4" w:space="0" w:color="auto"/>
            </w:tcBorders>
            <w:shd w:val="clear" w:color="000000" w:fill="F2F2F2"/>
            <w:noWrap/>
            <w:hideMark/>
          </w:tcPr>
          <w:p w14:paraId="76608469"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 </w:t>
            </w:r>
          </w:p>
        </w:tc>
      </w:tr>
      <w:tr w:rsidR="000B10CA" w:rsidRPr="000B10CA" w14:paraId="7940E138"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F2F2F2"/>
            <w:noWrap/>
            <w:hideMark/>
          </w:tcPr>
          <w:p w14:paraId="657211BD"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R</w:t>
            </w:r>
          </w:p>
        </w:tc>
        <w:tc>
          <w:tcPr>
            <w:tcW w:w="4558" w:type="dxa"/>
            <w:tcBorders>
              <w:top w:val="nil"/>
              <w:left w:val="nil"/>
              <w:bottom w:val="single" w:sz="4" w:space="0" w:color="auto"/>
              <w:right w:val="single" w:sz="4" w:space="0" w:color="auto"/>
            </w:tcBorders>
            <w:shd w:val="clear" w:color="000000" w:fill="F2F2F2"/>
            <w:noWrap/>
            <w:hideMark/>
          </w:tcPr>
          <w:p w14:paraId="641F6795" w14:textId="77777777" w:rsidR="000B10CA" w:rsidRPr="000B10CA" w:rsidRDefault="000B10CA" w:rsidP="000B10CA">
            <w:pPr>
              <w:spacing w:after="0" w:line="240" w:lineRule="auto"/>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RECETTE</w:t>
            </w:r>
          </w:p>
        </w:tc>
        <w:tc>
          <w:tcPr>
            <w:tcW w:w="1500" w:type="dxa"/>
            <w:tcBorders>
              <w:top w:val="nil"/>
              <w:left w:val="nil"/>
              <w:bottom w:val="single" w:sz="4" w:space="0" w:color="auto"/>
              <w:right w:val="single" w:sz="4" w:space="0" w:color="auto"/>
            </w:tcBorders>
            <w:shd w:val="clear" w:color="000000" w:fill="F2F2F2"/>
            <w:noWrap/>
            <w:hideMark/>
          </w:tcPr>
          <w:p w14:paraId="23D5BCDC"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7 225 032,07</w:t>
            </w:r>
          </w:p>
        </w:tc>
        <w:tc>
          <w:tcPr>
            <w:tcW w:w="1480" w:type="dxa"/>
            <w:tcBorders>
              <w:top w:val="nil"/>
              <w:left w:val="nil"/>
              <w:bottom w:val="single" w:sz="4" w:space="0" w:color="auto"/>
              <w:right w:val="single" w:sz="4" w:space="0" w:color="auto"/>
            </w:tcBorders>
            <w:shd w:val="clear" w:color="000000" w:fill="F2F2F2"/>
            <w:noWrap/>
            <w:hideMark/>
          </w:tcPr>
          <w:p w14:paraId="59BB15D1" w14:textId="77777777" w:rsidR="000B10CA" w:rsidRPr="000B10CA" w:rsidRDefault="000B10CA" w:rsidP="000B10CA">
            <w:pPr>
              <w:spacing w:after="0" w:line="240" w:lineRule="auto"/>
              <w:jc w:val="right"/>
              <w:rPr>
                <w:rFonts w:ascii="Microsoft Sans Serif" w:eastAsia="Times New Roman" w:hAnsi="Microsoft Sans Serif" w:cs="Microsoft Sans Serif"/>
                <w:b/>
                <w:bCs/>
                <w:color w:val="000080"/>
                <w:sz w:val="16"/>
                <w:szCs w:val="16"/>
                <w:lang w:eastAsia="fr-FR"/>
              </w:rPr>
            </w:pPr>
            <w:r w:rsidRPr="000B10CA">
              <w:rPr>
                <w:rFonts w:ascii="Microsoft Sans Serif" w:eastAsia="Times New Roman" w:hAnsi="Microsoft Sans Serif" w:cs="Microsoft Sans Serif"/>
                <w:b/>
                <w:bCs/>
                <w:color w:val="000080"/>
                <w:sz w:val="16"/>
                <w:szCs w:val="16"/>
                <w:lang w:eastAsia="fr-FR"/>
              </w:rPr>
              <w:t>3 639 292,97</w:t>
            </w:r>
          </w:p>
        </w:tc>
      </w:tr>
      <w:tr w:rsidR="000B10CA" w:rsidRPr="000B10CA" w14:paraId="5E4B201E"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490D099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001</w:t>
            </w:r>
          </w:p>
        </w:tc>
        <w:tc>
          <w:tcPr>
            <w:tcW w:w="4558" w:type="dxa"/>
            <w:tcBorders>
              <w:top w:val="nil"/>
              <w:left w:val="nil"/>
              <w:bottom w:val="single" w:sz="4" w:space="0" w:color="auto"/>
              <w:right w:val="single" w:sz="4" w:space="0" w:color="auto"/>
            </w:tcBorders>
            <w:shd w:val="clear" w:color="auto" w:fill="auto"/>
            <w:noWrap/>
            <w:hideMark/>
          </w:tcPr>
          <w:p w14:paraId="1434F2FE"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SOLDE EXECUTION SECTION INVESTISSEMENT REPORT</w:t>
            </w:r>
          </w:p>
        </w:tc>
        <w:tc>
          <w:tcPr>
            <w:tcW w:w="1500" w:type="dxa"/>
            <w:tcBorders>
              <w:top w:val="nil"/>
              <w:left w:val="nil"/>
              <w:bottom w:val="single" w:sz="4" w:space="0" w:color="auto"/>
              <w:right w:val="single" w:sz="4" w:space="0" w:color="auto"/>
            </w:tcBorders>
            <w:shd w:val="clear" w:color="auto" w:fill="auto"/>
            <w:noWrap/>
            <w:hideMark/>
          </w:tcPr>
          <w:p w14:paraId="4E5AC2A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1 475 139,94</w:t>
            </w:r>
          </w:p>
        </w:tc>
        <w:tc>
          <w:tcPr>
            <w:tcW w:w="1480" w:type="dxa"/>
            <w:tcBorders>
              <w:top w:val="nil"/>
              <w:left w:val="nil"/>
              <w:bottom w:val="single" w:sz="4" w:space="0" w:color="auto"/>
              <w:right w:val="single" w:sz="4" w:space="0" w:color="auto"/>
            </w:tcBorders>
            <w:shd w:val="clear" w:color="auto" w:fill="auto"/>
            <w:noWrap/>
            <w:hideMark/>
          </w:tcPr>
          <w:p w14:paraId="0AEA6C5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1 475 139,94</w:t>
            </w:r>
          </w:p>
        </w:tc>
      </w:tr>
      <w:tr w:rsidR="000B10CA" w:rsidRPr="000B10CA" w14:paraId="34869C0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31C08ED"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021</w:t>
            </w:r>
          </w:p>
        </w:tc>
        <w:tc>
          <w:tcPr>
            <w:tcW w:w="4558" w:type="dxa"/>
            <w:tcBorders>
              <w:top w:val="nil"/>
              <w:left w:val="nil"/>
              <w:bottom w:val="single" w:sz="4" w:space="0" w:color="auto"/>
              <w:right w:val="single" w:sz="4" w:space="0" w:color="auto"/>
            </w:tcBorders>
            <w:shd w:val="clear" w:color="auto" w:fill="auto"/>
            <w:noWrap/>
            <w:hideMark/>
          </w:tcPr>
          <w:p w14:paraId="658F206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VIREMENT DE LA SECTION DE FONCTIONNEMENT</w:t>
            </w:r>
          </w:p>
        </w:tc>
        <w:tc>
          <w:tcPr>
            <w:tcW w:w="1500" w:type="dxa"/>
            <w:tcBorders>
              <w:top w:val="nil"/>
              <w:left w:val="nil"/>
              <w:bottom w:val="single" w:sz="4" w:space="0" w:color="auto"/>
              <w:right w:val="single" w:sz="4" w:space="0" w:color="auto"/>
            </w:tcBorders>
            <w:shd w:val="clear" w:color="auto" w:fill="auto"/>
            <w:noWrap/>
            <w:hideMark/>
          </w:tcPr>
          <w:p w14:paraId="3EDABAA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3 074 330,14</w:t>
            </w:r>
          </w:p>
        </w:tc>
        <w:tc>
          <w:tcPr>
            <w:tcW w:w="1480" w:type="dxa"/>
            <w:tcBorders>
              <w:top w:val="nil"/>
              <w:left w:val="nil"/>
              <w:bottom w:val="single" w:sz="4" w:space="0" w:color="auto"/>
              <w:right w:val="single" w:sz="4" w:space="0" w:color="auto"/>
            </w:tcBorders>
            <w:shd w:val="clear" w:color="auto" w:fill="auto"/>
            <w:noWrap/>
            <w:hideMark/>
          </w:tcPr>
          <w:p w14:paraId="6837821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7CACF711"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B1B783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024</w:t>
            </w:r>
          </w:p>
        </w:tc>
        <w:tc>
          <w:tcPr>
            <w:tcW w:w="4558" w:type="dxa"/>
            <w:tcBorders>
              <w:top w:val="nil"/>
              <w:left w:val="nil"/>
              <w:bottom w:val="single" w:sz="4" w:space="0" w:color="auto"/>
              <w:right w:val="single" w:sz="4" w:space="0" w:color="auto"/>
            </w:tcBorders>
            <w:shd w:val="clear" w:color="auto" w:fill="auto"/>
            <w:noWrap/>
            <w:hideMark/>
          </w:tcPr>
          <w:p w14:paraId="57DF3250"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PRODUITS DE CESSIONS D'IMMOBILISATIONS</w:t>
            </w:r>
          </w:p>
        </w:tc>
        <w:tc>
          <w:tcPr>
            <w:tcW w:w="1500" w:type="dxa"/>
            <w:tcBorders>
              <w:top w:val="nil"/>
              <w:left w:val="nil"/>
              <w:bottom w:val="single" w:sz="4" w:space="0" w:color="auto"/>
              <w:right w:val="single" w:sz="4" w:space="0" w:color="auto"/>
            </w:tcBorders>
            <w:shd w:val="clear" w:color="auto" w:fill="auto"/>
            <w:noWrap/>
            <w:hideMark/>
          </w:tcPr>
          <w:p w14:paraId="289A159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20 000,00</w:t>
            </w:r>
          </w:p>
        </w:tc>
        <w:tc>
          <w:tcPr>
            <w:tcW w:w="1480" w:type="dxa"/>
            <w:tcBorders>
              <w:top w:val="nil"/>
              <w:left w:val="nil"/>
              <w:bottom w:val="single" w:sz="4" w:space="0" w:color="auto"/>
              <w:right w:val="single" w:sz="4" w:space="0" w:color="auto"/>
            </w:tcBorders>
            <w:shd w:val="clear" w:color="auto" w:fill="auto"/>
            <w:noWrap/>
            <w:hideMark/>
          </w:tcPr>
          <w:p w14:paraId="3A3ACBE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143FF822"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128F301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10</w:t>
            </w:r>
          </w:p>
        </w:tc>
        <w:tc>
          <w:tcPr>
            <w:tcW w:w="4558" w:type="dxa"/>
            <w:tcBorders>
              <w:top w:val="nil"/>
              <w:left w:val="nil"/>
              <w:bottom w:val="single" w:sz="4" w:space="0" w:color="auto"/>
              <w:right w:val="single" w:sz="4" w:space="0" w:color="auto"/>
            </w:tcBorders>
            <w:shd w:val="clear" w:color="auto" w:fill="auto"/>
            <w:noWrap/>
            <w:hideMark/>
          </w:tcPr>
          <w:p w14:paraId="1A342E2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DOTATIONS, FONDS DIVERS ET RESERVES</w:t>
            </w:r>
          </w:p>
        </w:tc>
        <w:tc>
          <w:tcPr>
            <w:tcW w:w="1500" w:type="dxa"/>
            <w:tcBorders>
              <w:top w:val="nil"/>
              <w:left w:val="nil"/>
              <w:bottom w:val="single" w:sz="4" w:space="0" w:color="auto"/>
              <w:right w:val="single" w:sz="4" w:space="0" w:color="auto"/>
            </w:tcBorders>
            <w:shd w:val="clear" w:color="auto" w:fill="auto"/>
            <w:noWrap/>
            <w:hideMark/>
          </w:tcPr>
          <w:p w14:paraId="5EDA9109"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995 000,00</w:t>
            </w:r>
          </w:p>
        </w:tc>
        <w:tc>
          <w:tcPr>
            <w:tcW w:w="1480" w:type="dxa"/>
            <w:tcBorders>
              <w:top w:val="nil"/>
              <w:left w:val="nil"/>
              <w:bottom w:val="single" w:sz="4" w:space="0" w:color="auto"/>
              <w:right w:val="single" w:sz="4" w:space="0" w:color="auto"/>
            </w:tcBorders>
            <w:shd w:val="clear" w:color="auto" w:fill="auto"/>
            <w:noWrap/>
            <w:hideMark/>
          </w:tcPr>
          <w:p w14:paraId="01FAF970"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1 041 868,05</w:t>
            </w:r>
          </w:p>
        </w:tc>
      </w:tr>
      <w:tr w:rsidR="000B10CA" w:rsidRPr="000B10CA" w14:paraId="5625F753"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51EFDE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13</w:t>
            </w:r>
          </w:p>
        </w:tc>
        <w:tc>
          <w:tcPr>
            <w:tcW w:w="4558" w:type="dxa"/>
            <w:tcBorders>
              <w:top w:val="nil"/>
              <w:left w:val="nil"/>
              <w:bottom w:val="single" w:sz="4" w:space="0" w:color="auto"/>
              <w:right w:val="single" w:sz="4" w:space="0" w:color="auto"/>
            </w:tcBorders>
            <w:shd w:val="clear" w:color="auto" w:fill="auto"/>
            <w:noWrap/>
            <w:hideMark/>
          </w:tcPr>
          <w:p w14:paraId="40FF77AF"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SUBVENTIONS D'INVESTISSEMENT</w:t>
            </w:r>
          </w:p>
        </w:tc>
        <w:tc>
          <w:tcPr>
            <w:tcW w:w="1500" w:type="dxa"/>
            <w:tcBorders>
              <w:top w:val="nil"/>
              <w:left w:val="nil"/>
              <w:bottom w:val="single" w:sz="4" w:space="0" w:color="auto"/>
              <w:right w:val="single" w:sz="4" w:space="0" w:color="auto"/>
            </w:tcBorders>
            <w:shd w:val="clear" w:color="auto" w:fill="auto"/>
            <w:noWrap/>
            <w:hideMark/>
          </w:tcPr>
          <w:p w14:paraId="239F5CA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c>
          <w:tcPr>
            <w:tcW w:w="1480" w:type="dxa"/>
            <w:tcBorders>
              <w:top w:val="nil"/>
              <w:left w:val="nil"/>
              <w:bottom w:val="single" w:sz="4" w:space="0" w:color="auto"/>
              <w:right w:val="single" w:sz="4" w:space="0" w:color="auto"/>
            </w:tcBorders>
            <w:shd w:val="clear" w:color="auto" w:fill="auto"/>
            <w:noWrap/>
            <w:hideMark/>
          </w:tcPr>
          <w:p w14:paraId="33B2319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680,40</w:t>
            </w:r>
          </w:p>
        </w:tc>
      </w:tr>
      <w:tr w:rsidR="000B10CA" w:rsidRPr="000B10CA" w14:paraId="53D6A97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98E1A33"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20001</w:t>
            </w:r>
          </w:p>
        </w:tc>
        <w:tc>
          <w:tcPr>
            <w:tcW w:w="4558" w:type="dxa"/>
            <w:tcBorders>
              <w:top w:val="nil"/>
              <w:left w:val="nil"/>
              <w:bottom w:val="single" w:sz="4" w:space="0" w:color="auto"/>
              <w:right w:val="single" w:sz="4" w:space="0" w:color="auto"/>
            </w:tcBorders>
            <w:shd w:val="clear" w:color="auto" w:fill="auto"/>
            <w:noWrap/>
            <w:hideMark/>
          </w:tcPr>
          <w:p w14:paraId="2B8FD15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CENTRE TECHNIQUE MUNICIPAL</w:t>
            </w:r>
          </w:p>
        </w:tc>
        <w:tc>
          <w:tcPr>
            <w:tcW w:w="1500" w:type="dxa"/>
            <w:tcBorders>
              <w:top w:val="nil"/>
              <w:left w:val="nil"/>
              <w:bottom w:val="single" w:sz="4" w:space="0" w:color="auto"/>
              <w:right w:val="single" w:sz="4" w:space="0" w:color="auto"/>
            </w:tcBorders>
            <w:shd w:val="clear" w:color="auto" w:fill="auto"/>
            <w:noWrap/>
            <w:hideMark/>
          </w:tcPr>
          <w:p w14:paraId="475F0D5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57 606,00</w:t>
            </w:r>
          </w:p>
        </w:tc>
        <w:tc>
          <w:tcPr>
            <w:tcW w:w="1480" w:type="dxa"/>
            <w:tcBorders>
              <w:top w:val="nil"/>
              <w:left w:val="nil"/>
              <w:bottom w:val="single" w:sz="4" w:space="0" w:color="auto"/>
              <w:right w:val="single" w:sz="4" w:space="0" w:color="auto"/>
            </w:tcBorders>
            <w:shd w:val="clear" w:color="auto" w:fill="auto"/>
            <w:noWrap/>
            <w:hideMark/>
          </w:tcPr>
          <w:p w14:paraId="24906DF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28 803,00</w:t>
            </w:r>
          </w:p>
        </w:tc>
      </w:tr>
      <w:tr w:rsidR="000B10CA" w:rsidRPr="000B10CA" w14:paraId="52D29F3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D3112A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20002</w:t>
            </w:r>
          </w:p>
        </w:tc>
        <w:tc>
          <w:tcPr>
            <w:tcW w:w="4558" w:type="dxa"/>
            <w:tcBorders>
              <w:top w:val="nil"/>
              <w:left w:val="nil"/>
              <w:bottom w:val="single" w:sz="4" w:space="0" w:color="auto"/>
              <w:right w:val="single" w:sz="4" w:space="0" w:color="auto"/>
            </w:tcBorders>
            <w:shd w:val="clear" w:color="auto" w:fill="auto"/>
            <w:noWrap/>
            <w:hideMark/>
          </w:tcPr>
          <w:p w14:paraId="0EA650C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CLOS DES SIMONS</w:t>
            </w:r>
          </w:p>
        </w:tc>
        <w:tc>
          <w:tcPr>
            <w:tcW w:w="1500" w:type="dxa"/>
            <w:tcBorders>
              <w:top w:val="nil"/>
              <w:left w:val="nil"/>
              <w:bottom w:val="single" w:sz="4" w:space="0" w:color="auto"/>
              <w:right w:val="single" w:sz="4" w:space="0" w:color="auto"/>
            </w:tcBorders>
            <w:shd w:val="clear" w:color="auto" w:fill="auto"/>
            <w:noWrap/>
            <w:hideMark/>
          </w:tcPr>
          <w:p w14:paraId="1D75217C"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84 260,00</w:t>
            </w:r>
          </w:p>
        </w:tc>
        <w:tc>
          <w:tcPr>
            <w:tcW w:w="1480" w:type="dxa"/>
            <w:tcBorders>
              <w:top w:val="nil"/>
              <w:left w:val="nil"/>
              <w:bottom w:val="single" w:sz="4" w:space="0" w:color="auto"/>
              <w:right w:val="single" w:sz="4" w:space="0" w:color="auto"/>
            </w:tcBorders>
            <w:shd w:val="clear" w:color="auto" w:fill="auto"/>
            <w:noWrap/>
            <w:hideMark/>
          </w:tcPr>
          <w:p w14:paraId="319240F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84 259,90</w:t>
            </w:r>
          </w:p>
        </w:tc>
      </w:tr>
      <w:tr w:rsidR="000B10CA" w:rsidRPr="000B10CA" w14:paraId="5C8B52C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7533D5C0"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21002</w:t>
            </w:r>
          </w:p>
        </w:tc>
        <w:tc>
          <w:tcPr>
            <w:tcW w:w="4558" w:type="dxa"/>
            <w:tcBorders>
              <w:top w:val="nil"/>
              <w:left w:val="nil"/>
              <w:bottom w:val="single" w:sz="4" w:space="0" w:color="auto"/>
              <w:right w:val="single" w:sz="4" w:space="0" w:color="auto"/>
            </w:tcBorders>
            <w:shd w:val="clear" w:color="auto" w:fill="auto"/>
            <w:noWrap/>
            <w:hideMark/>
          </w:tcPr>
          <w:p w14:paraId="609C2AD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SENTIER LITTORAL KER ELISABETH</w:t>
            </w:r>
          </w:p>
        </w:tc>
        <w:tc>
          <w:tcPr>
            <w:tcW w:w="1500" w:type="dxa"/>
            <w:tcBorders>
              <w:top w:val="nil"/>
              <w:left w:val="nil"/>
              <w:bottom w:val="single" w:sz="4" w:space="0" w:color="auto"/>
              <w:right w:val="single" w:sz="4" w:space="0" w:color="auto"/>
            </w:tcBorders>
            <w:shd w:val="clear" w:color="auto" w:fill="auto"/>
            <w:noWrap/>
            <w:hideMark/>
          </w:tcPr>
          <w:p w14:paraId="6224A9A9"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225 831,00</w:t>
            </w:r>
          </w:p>
        </w:tc>
        <w:tc>
          <w:tcPr>
            <w:tcW w:w="1480" w:type="dxa"/>
            <w:tcBorders>
              <w:top w:val="nil"/>
              <w:left w:val="nil"/>
              <w:bottom w:val="single" w:sz="4" w:space="0" w:color="auto"/>
              <w:right w:val="single" w:sz="4" w:space="0" w:color="auto"/>
            </w:tcBorders>
            <w:shd w:val="clear" w:color="auto" w:fill="auto"/>
            <w:noWrap/>
            <w:hideMark/>
          </w:tcPr>
          <w:p w14:paraId="338DA8A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45DF7E5D"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67F4574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21005</w:t>
            </w:r>
          </w:p>
        </w:tc>
        <w:tc>
          <w:tcPr>
            <w:tcW w:w="4558" w:type="dxa"/>
            <w:tcBorders>
              <w:top w:val="nil"/>
              <w:left w:val="nil"/>
              <w:bottom w:val="single" w:sz="4" w:space="0" w:color="auto"/>
              <w:right w:val="single" w:sz="4" w:space="0" w:color="auto"/>
            </w:tcBorders>
            <w:shd w:val="clear" w:color="auto" w:fill="auto"/>
            <w:noWrap/>
            <w:hideMark/>
          </w:tcPr>
          <w:p w14:paraId="23C5A367" w14:textId="57CB48E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RESTAURATION ET PROTECTION DU LITTORAL</w:t>
            </w:r>
          </w:p>
        </w:tc>
        <w:tc>
          <w:tcPr>
            <w:tcW w:w="1500" w:type="dxa"/>
            <w:tcBorders>
              <w:top w:val="nil"/>
              <w:left w:val="nil"/>
              <w:bottom w:val="single" w:sz="4" w:space="0" w:color="auto"/>
              <w:right w:val="single" w:sz="4" w:space="0" w:color="auto"/>
            </w:tcBorders>
            <w:shd w:val="clear" w:color="auto" w:fill="auto"/>
            <w:noWrap/>
            <w:hideMark/>
          </w:tcPr>
          <w:p w14:paraId="701A610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76 800,00</w:t>
            </w:r>
          </w:p>
        </w:tc>
        <w:tc>
          <w:tcPr>
            <w:tcW w:w="1480" w:type="dxa"/>
            <w:tcBorders>
              <w:top w:val="nil"/>
              <w:left w:val="nil"/>
              <w:bottom w:val="single" w:sz="4" w:space="0" w:color="auto"/>
              <w:right w:val="single" w:sz="4" w:space="0" w:color="auto"/>
            </w:tcBorders>
            <w:shd w:val="clear" w:color="auto" w:fill="auto"/>
            <w:noWrap/>
            <w:hideMark/>
          </w:tcPr>
          <w:p w14:paraId="3F088B9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708EA6C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9FF883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27</w:t>
            </w:r>
          </w:p>
        </w:tc>
        <w:tc>
          <w:tcPr>
            <w:tcW w:w="4558" w:type="dxa"/>
            <w:tcBorders>
              <w:top w:val="nil"/>
              <w:left w:val="nil"/>
              <w:bottom w:val="single" w:sz="4" w:space="0" w:color="auto"/>
              <w:right w:val="single" w:sz="4" w:space="0" w:color="auto"/>
            </w:tcBorders>
            <w:shd w:val="clear" w:color="auto" w:fill="auto"/>
            <w:noWrap/>
            <w:hideMark/>
          </w:tcPr>
          <w:p w14:paraId="4B192B9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AUTRES IMMOBILISATIONS FINANCIERES</w:t>
            </w:r>
          </w:p>
        </w:tc>
        <w:tc>
          <w:tcPr>
            <w:tcW w:w="1500" w:type="dxa"/>
            <w:tcBorders>
              <w:top w:val="nil"/>
              <w:left w:val="nil"/>
              <w:bottom w:val="single" w:sz="4" w:space="0" w:color="auto"/>
              <w:right w:val="single" w:sz="4" w:space="0" w:color="auto"/>
            </w:tcBorders>
            <w:shd w:val="clear" w:color="auto" w:fill="auto"/>
            <w:noWrap/>
            <w:hideMark/>
          </w:tcPr>
          <w:p w14:paraId="1FAA7E53"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c>
          <w:tcPr>
            <w:tcW w:w="1480" w:type="dxa"/>
            <w:tcBorders>
              <w:top w:val="nil"/>
              <w:left w:val="nil"/>
              <w:bottom w:val="single" w:sz="4" w:space="0" w:color="auto"/>
              <w:right w:val="single" w:sz="4" w:space="0" w:color="auto"/>
            </w:tcBorders>
            <w:shd w:val="clear" w:color="auto" w:fill="auto"/>
            <w:noWrap/>
            <w:hideMark/>
          </w:tcPr>
          <w:p w14:paraId="6ABD05A6"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166072AF"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2BA18C6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9003</w:t>
            </w:r>
          </w:p>
        </w:tc>
        <w:tc>
          <w:tcPr>
            <w:tcW w:w="4558" w:type="dxa"/>
            <w:tcBorders>
              <w:top w:val="nil"/>
              <w:left w:val="nil"/>
              <w:bottom w:val="single" w:sz="4" w:space="0" w:color="auto"/>
              <w:right w:val="single" w:sz="4" w:space="0" w:color="auto"/>
            </w:tcBorders>
            <w:shd w:val="clear" w:color="auto" w:fill="auto"/>
            <w:noWrap/>
            <w:hideMark/>
          </w:tcPr>
          <w:p w14:paraId="6F93BFA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BATIMENT SCOLAIRE</w:t>
            </w:r>
          </w:p>
        </w:tc>
        <w:tc>
          <w:tcPr>
            <w:tcW w:w="1500" w:type="dxa"/>
            <w:tcBorders>
              <w:top w:val="nil"/>
              <w:left w:val="nil"/>
              <w:bottom w:val="single" w:sz="4" w:space="0" w:color="auto"/>
              <w:right w:val="single" w:sz="4" w:space="0" w:color="auto"/>
            </w:tcBorders>
            <w:shd w:val="clear" w:color="auto" w:fill="auto"/>
            <w:noWrap/>
            <w:hideMark/>
          </w:tcPr>
          <w:p w14:paraId="122C560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75 000,00</w:t>
            </w:r>
          </w:p>
        </w:tc>
        <w:tc>
          <w:tcPr>
            <w:tcW w:w="1480" w:type="dxa"/>
            <w:tcBorders>
              <w:top w:val="nil"/>
              <w:left w:val="nil"/>
              <w:bottom w:val="single" w:sz="4" w:space="0" w:color="auto"/>
              <w:right w:val="single" w:sz="4" w:space="0" w:color="auto"/>
            </w:tcBorders>
            <w:shd w:val="clear" w:color="auto" w:fill="auto"/>
            <w:noWrap/>
            <w:hideMark/>
          </w:tcPr>
          <w:p w14:paraId="49ECA41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65 080,89</w:t>
            </w:r>
          </w:p>
        </w:tc>
      </w:tr>
      <w:tr w:rsidR="000B10CA" w:rsidRPr="000B10CA" w14:paraId="75B02D88"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D1C530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9005</w:t>
            </w:r>
          </w:p>
        </w:tc>
        <w:tc>
          <w:tcPr>
            <w:tcW w:w="4558" w:type="dxa"/>
            <w:tcBorders>
              <w:top w:val="nil"/>
              <w:left w:val="nil"/>
              <w:bottom w:val="single" w:sz="4" w:space="0" w:color="auto"/>
              <w:right w:val="single" w:sz="4" w:space="0" w:color="auto"/>
            </w:tcBorders>
            <w:shd w:val="clear" w:color="auto" w:fill="auto"/>
            <w:noWrap/>
            <w:hideMark/>
          </w:tcPr>
          <w:p w14:paraId="12A92662"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EQUIPEMENTS SPORTIFS ET DE LOISIRS</w:t>
            </w:r>
          </w:p>
        </w:tc>
        <w:tc>
          <w:tcPr>
            <w:tcW w:w="1500" w:type="dxa"/>
            <w:tcBorders>
              <w:top w:val="nil"/>
              <w:left w:val="nil"/>
              <w:bottom w:val="single" w:sz="4" w:space="0" w:color="auto"/>
              <w:right w:val="single" w:sz="4" w:space="0" w:color="auto"/>
            </w:tcBorders>
            <w:shd w:val="clear" w:color="auto" w:fill="auto"/>
            <w:noWrap/>
            <w:hideMark/>
          </w:tcPr>
          <w:p w14:paraId="7E3228FB"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c>
          <w:tcPr>
            <w:tcW w:w="1480" w:type="dxa"/>
            <w:tcBorders>
              <w:top w:val="nil"/>
              <w:left w:val="nil"/>
              <w:bottom w:val="single" w:sz="4" w:space="0" w:color="auto"/>
              <w:right w:val="single" w:sz="4" w:space="0" w:color="auto"/>
            </w:tcBorders>
            <w:shd w:val="clear" w:color="auto" w:fill="auto"/>
            <w:noWrap/>
            <w:hideMark/>
          </w:tcPr>
          <w:p w14:paraId="655B2BE7"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1 500,00</w:t>
            </w:r>
          </w:p>
        </w:tc>
      </w:tr>
      <w:tr w:rsidR="000B10CA" w:rsidRPr="000B10CA" w14:paraId="5F70EAD0"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2CFBAD6"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9010</w:t>
            </w:r>
          </w:p>
        </w:tc>
        <w:tc>
          <w:tcPr>
            <w:tcW w:w="4558" w:type="dxa"/>
            <w:tcBorders>
              <w:top w:val="nil"/>
              <w:left w:val="nil"/>
              <w:bottom w:val="single" w:sz="4" w:space="0" w:color="auto"/>
              <w:right w:val="single" w:sz="4" w:space="0" w:color="auto"/>
            </w:tcBorders>
            <w:shd w:val="clear" w:color="auto" w:fill="auto"/>
            <w:noWrap/>
            <w:hideMark/>
          </w:tcPr>
          <w:p w14:paraId="763F641A"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LITTORAL</w:t>
            </w:r>
          </w:p>
        </w:tc>
        <w:tc>
          <w:tcPr>
            <w:tcW w:w="1500" w:type="dxa"/>
            <w:tcBorders>
              <w:top w:val="nil"/>
              <w:left w:val="nil"/>
              <w:bottom w:val="single" w:sz="4" w:space="0" w:color="auto"/>
              <w:right w:val="single" w:sz="4" w:space="0" w:color="auto"/>
            </w:tcBorders>
            <w:shd w:val="clear" w:color="auto" w:fill="auto"/>
            <w:noWrap/>
            <w:hideMark/>
          </w:tcPr>
          <w:p w14:paraId="78F03AC5"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99 200,00</w:t>
            </w:r>
          </w:p>
        </w:tc>
        <w:tc>
          <w:tcPr>
            <w:tcW w:w="1480" w:type="dxa"/>
            <w:tcBorders>
              <w:top w:val="nil"/>
              <w:left w:val="nil"/>
              <w:bottom w:val="single" w:sz="4" w:space="0" w:color="auto"/>
              <w:right w:val="single" w:sz="4" w:space="0" w:color="auto"/>
            </w:tcBorders>
            <w:shd w:val="clear" w:color="auto" w:fill="auto"/>
            <w:noWrap/>
            <w:hideMark/>
          </w:tcPr>
          <w:p w14:paraId="330B9C1E"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13B7B65A"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9ED051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9015</w:t>
            </w:r>
          </w:p>
        </w:tc>
        <w:tc>
          <w:tcPr>
            <w:tcW w:w="4558" w:type="dxa"/>
            <w:tcBorders>
              <w:top w:val="nil"/>
              <w:left w:val="nil"/>
              <w:bottom w:val="single" w:sz="4" w:space="0" w:color="auto"/>
              <w:right w:val="single" w:sz="4" w:space="0" w:color="auto"/>
            </w:tcBorders>
            <w:shd w:val="clear" w:color="auto" w:fill="auto"/>
            <w:noWrap/>
            <w:hideMark/>
          </w:tcPr>
          <w:p w14:paraId="64E8B019"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VOIRIE</w:t>
            </w:r>
          </w:p>
        </w:tc>
        <w:tc>
          <w:tcPr>
            <w:tcW w:w="1500" w:type="dxa"/>
            <w:tcBorders>
              <w:top w:val="nil"/>
              <w:left w:val="nil"/>
              <w:bottom w:val="single" w:sz="4" w:space="0" w:color="auto"/>
              <w:right w:val="single" w:sz="4" w:space="0" w:color="auto"/>
            </w:tcBorders>
            <w:shd w:val="clear" w:color="auto" w:fill="auto"/>
            <w:noWrap/>
            <w:hideMark/>
          </w:tcPr>
          <w:p w14:paraId="4DB8952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82 517,99</w:t>
            </w:r>
          </w:p>
        </w:tc>
        <w:tc>
          <w:tcPr>
            <w:tcW w:w="1480" w:type="dxa"/>
            <w:tcBorders>
              <w:top w:val="nil"/>
              <w:left w:val="nil"/>
              <w:bottom w:val="single" w:sz="4" w:space="0" w:color="auto"/>
              <w:right w:val="single" w:sz="4" w:space="0" w:color="auto"/>
            </w:tcBorders>
            <w:shd w:val="clear" w:color="auto" w:fill="auto"/>
            <w:noWrap/>
            <w:hideMark/>
          </w:tcPr>
          <w:p w14:paraId="3D3E2254"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75 306,99</w:t>
            </w:r>
          </w:p>
        </w:tc>
      </w:tr>
      <w:tr w:rsidR="000B10CA" w:rsidRPr="000B10CA" w14:paraId="394F573B" w14:textId="77777777" w:rsidTr="000B10CA">
        <w:trPr>
          <w:trHeight w:val="300"/>
        </w:trPr>
        <w:tc>
          <w:tcPr>
            <w:tcW w:w="1500" w:type="dxa"/>
            <w:tcBorders>
              <w:top w:val="nil"/>
              <w:left w:val="single" w:sz="4" w:space="0" w:color="auto"/>
              <w:bottom w:val="single" w:sz="4" w:space="0" w:color="auto"/>
              <w:right w:val="single" w:sz="4" w:space="0" w:color="auto"/>
            </w:tcBorders>
            <w:shd w:val="clear" w:color="auto" w:fill="auto"/>
            <w:noWrap/>
            <w:hideMark/>
          </w:tcPr>
          <w:p w14:paraId="09DB594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9111</w:t>
            </w:r>
          </w:p>
        </w:tc>
        <w:tc>
          <w:tcPr>
            <w:tcW w:w="4558" w:type="dxa"/>
            <w:tcBorders>
              <w:top w:val="nil"/>
              <w:left w:val="nil"/>
              <w:bottom w:val="single" w:sz="4" w:space="0" w:color="auto"/>
              <w:right w:val="single" w:sz="4" w:space="0" w:color="auto"/>
            </w:tcBorders>
            <w:shd w:val="clear" w:color="auto" w:fill="auto"/>
            <w:noWrap/>
            <w:hideMark/>
          </w:tcPr>
          <w:p w14:paraId="3EFC2C84"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ACQUISITIONS FONCIERES ET AIDE HABITAT</w:t>
            </w:r>
          </w:p>
        </w:tc>
        <w:tc>
          <w:tcPr>
            <w:tcW w:w="1500" w:type="dxa"/>
            <w:tcBorders>
              <w:top w:val="nil"/>
              <w:left w:val="nil"/>
              <w:bottom w:val="single" w:sz="4" w:space="0" w:color="auto"/>
              <w:right w:val="single" w:sz="4" w:space="0" w:color="auto"/>
            </w:tcBorders>
            <w:shd w:val="clear" w:color="auto" w:fill="auto"/>
            <w:noWrap/>
            <w:hideMark/>
          </w:tcPr>
          <w:p w14:paraId="6B44A13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c>
          <w:tcPr>
            <w:tcW w:w="1480" w:type="dxa"/>
            <w:tcBorders>
              <w:top w:val="nil"/>
              <w:left w:val="nil"/>
              <w:bottom w:val="single" w:sz="4" w:space="0" w:color="auto"/>
              <w:right w:val="single" w:sz="4" w:space="0" w:color="auto"/>
            </w:tcBorders>
            <w:shd w:val="clear" w:color="auto" w:fill="auto"/>
            <w:noWrap/>
            <w:hideMark/>
          </w:tcPr>
          <w:p w14:paraId="42EA8078"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0,00</w:t>
            </w:r>
          </w:p>
        </w:tc>
      </w:tr>
      <w:tr w:rsidR="000B10CA" w:rsidRPr="000B10CA" w14:paraId="3893D686"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BFBFBF"/>
            <w:noWrap/>
            <w:hideMark/>
          </w:tcPr>
          <w:p w14:paraId="33D251E5"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040</w:t>
            </w:r>
          </w:p>
        </w:tc>
        <w:tc>
          <w:tcPr>
            <w:tcW w:w="4558" w:type="dxa"/>
            <w:tcBorders>
              <w:top w:val="nil"/>
              <w:left w:val="nil"/>
              <w:bottom w:val="single" w:sz="4" w:space="0" w:color="auto"/>
              <w:right w:val="single" w:sz="4" w:space="0" w:color="auto"/>
            </w:tcBorders>
            <w:shd w:val="clear" w:color="000000" w:fill="BFBFBF"/>
            <w:noWrap/>
            <w:hideMark/>
          </w:tcPr>
          <w:p w14:paraId="269C8167"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OPERATIONS D'ORDRE DE TRANSFERT ENTRE SECTIONS</w:t>
            </w:r>
          </w:p>
        </w:tc>
        <w:tc>
          <w:tcPr>
            <w:tcW w:w="1500" w:type="dxa"/>
            <w:tcBorders>
              <w:top w:val="nil"/>
              <w:left w:val="nil"/>
              <w:bottom w:val="single" w:sz="4" w:space="0" w:color="auto"/>
              <w:right w:val="single" w:sz="4" w:space="0" w:color="auto"/>
            </w:tcBorders>
            <w:shd w:val="clear" w:color="000000" w:fill="BFBFBF"/>
            <w:noWrap/>
            <w:hideMark/>
          </w:tcPr>
          <w:p w14:paraId="5D1D23A2"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580 000,00</w:t>
            </w:r>
          </w:p>
        </w:tc>
        <w:tc>
          <w:tcPr>
            <w:tcW w:w="1480" w:type="dxa"/>
            <w:tcBorders>
              <w:top w:val="nil"/>
              <w:left w:val="nil"/>
              <w:bottom w:val="single" w:sz="4" w:space="0" w:color="auto"/>
              <w:right w:val="single" w:sz="4" w:space="0" w:color="auto"/>
            </w:tcBorders>
            <w:shd w:val="clear" w:color="000000" w:fill="BFBFBF"/>
            <w:noWrap/>
            <w:hideMark/>
          </w:tcPr>
          <w:p w14:paraId="41ECE82D"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587 823,56</w:t>
            </w:r>
          </w:p>
        </w:tc>
      </w:tr>
      <w:tr w:rsidR="000B10CA" w:rsidRPr="000B10CA" w14:paraId="6BFE0A82" w14:textId="77777777" w:rsidTr="000B10CA">
        <w:trPr>
          <w:trHeight w:val="300"/>
        </w:trPr>
        <w:tc>
          <w:tcPr>
            <w:tcW w:w="1500" w:type="dxa"/>
            <w:tcBorders>
              <w:top w:val="nil"/>
              <w:left w:val="single" w:sz="4" w:space="0" w:color="auto"/>
              <w:bottom w:val="single" w:sz="4" w:space="0" w:color="auto"/>
              <w:right w:val="single" w:sz="4" w:space="0" w:color="auto"/>
            </w:tcBorders>
            <w:shd w:val="clear" w:color="000000" w:fill="BFBFBF"/>
            <w:noWrap/>
            <w:hideMark/>
          </w:tcPr>
          <w:p w14:paraId="1A9993CC"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041</w:t>
            </w:r>
          </w:p>
        </w:tc>
        <w:tc>
          <w:tcPr>
            <w:tcW w:w="4558" w:type="dxa"/>
            <w:tcBorders>
              <w:top w:val="nil"/>
              <w:left w:val="nil"/>
              <w:bottom w:val="single" w:sz="4" w:space="0" w:color="auto"/>
              <w:right w:val="single" w:sz="4" w:space="0" w:color="auto"/>
            </w:tcBorders>
            <w:shd w:val="clear" w:color="000000" w:fill="BFBFBF"/>
            <w:noWrap/>
            <w:hideMark/>
          </w:tcPr>
          <w:p w14:paraId="10C7A6AB" w14:textId="77777777" w:rsidR="000B10CA" w:rsidRPr="000B10CA" w:rsidRDefault="000B10CA" w:rsidP="000B10CA">
            <w:pPr>
              <w:spacing w:after="0" w:line="240" w:lineRule="auto"/>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OPERATIONS PATRIMONIALES</w:t>
            </w:r>
          </w:p>
        </w:tc>
        <w:tc>
          <w:tcPr>
            <w:tcW w:w="1500" w:type="dxa"/>
            <w:tcBorders>
              <w:top w:val="nil"/>
              <w:left w:val="nil"/>
              <w:bottom w:val="single" w:sz="4" w:space="0" w:color="auto"/>
              <w:right w:val="single" w:sz="4" w:space="0" w:color="auto"/>
            </w:tcBorders>
            <w:shd w:val="clear" w:color="000000" w:fill="BFBFBF"/>
            <w:noWrap/>
            <w:hideMark/>
          </w:tcPr>
          <w:p w14:paraId="5651B261"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379 347,00</w:t>
            </w:r>
          </w:p>
        </w:tc>
        <w:tc>
          <w:tcPr>
            <w:tcW w:w="1480" w:type="dxa"/>
            <w:tcBorders>
              <w:top w:val="nil"/>
              <w:left w:val="nil"/>
              <w:bottom w:val="single" w:sz="4" w:space="0" w:color="auto"/>
              <w:right w:val="single" w:sz="4" w:space="0" w:color="auto"/>
            </w:tcBorders>
            <w:shd w:val="clear" w:color="000000" w:fill="BFBFBF"/>
            <w:noWrap/>
            <w:hideMark/>
          </w:tcPr>
          <w:p w14:paraId="17351F4A" w14:textId="77777777" w:rsidR="000B10CA" w:rsidRPr="000B10CA" w:rsidRDefault="000B10CA" w:rsidP="000B10CA">
            <w:pPr>
              <w:spacing w:after="0" w:line="240" w:lineRule="auto"/>
              <w:jc w:val="right"/>
              <w:rPr>
                <w:rFonts w:ascii="Microsoft Sans Serif" w:eastAsia="Times New Roman" w:hAnsi="Microsoft Sans Serif" w:cs="Microsoft Sans Serif"/>
                <w:color w:val="000080"/>
                <w:sz w:val="16"/>
                <w:szCs w:val="16"/>
                <w:lang w:eastAsia="fr-FR"/>
              </w:rPr>
            </w:pPr>
            <w:r w:rsidRPr="000B10CA">
              <w:rPr>
                <w:rFonts w:ascii="Microsoft Sans Serif" w:eastAsia="Times New Roman" w:hAnsi="Microsoft Sans Serif" w:cs="Microsoft Sans Serif"/>
                <w:color w:val="000080"/>
                <w:sz w:val="16"/>
                <w:szCs w:val="16"/>
                <w:lang w:eastAsia="fr-FR"/>
              </w:rPr>
              <w:t>278 830,24</w:t>
            </w:r>
          </w:p>
        </w:tc>
      </w:tr>
    </w:tbl>
    <w:p w14:paraId="08A1106F" w14:textId="77777777" w:rsidR="00EE2980" w:rsidRPr="00EE2980" w:rsidRDefault="00EE2980" w:rsidP="00752314">
      <w:pPr>
        <w:pStyle w:val="Paragraphedeliste"/>
        <w:ind w:left="-142" w:hanging="142"/>
      </w:pPr>
    </w:p>
    <w:p w14:paraId="26001BE9" w14:textId="77777777" w:rsidR="0007147D" w:rsidRPr="00EE2980" w:rsidRDefault="00C75B9A" w:rsidP="00851390">
      <w:pPr>
        <w:pStyle w:val="Paragraphedeliste"/>
      </w:pPr>
      <w:r w:rsidRPr="00EE2980">
        <w:lastRenderedPageBreak/>
        <w:t>5</w:t>
      </w:r>
      <w:r w:rsidR="0006370F" w:rsidRPr="00EE2980">
        <w:t xml:space="preserve"> – </w:t>
      </w:r>
      <w:r w:rsidR="0006370F" w:rsidRPr="00EE2980">
        <w:rPr>
          <w:u w:val="single"/>
        </w:rPr>
        <w:t>Les budgets annexes :</w:t>
      </w:r>
    </w:p>
    <w:p w14:paraId="6D3B8C37" w14:textId="77777777" w:rsidR="0006370F" w:rsidRPr="00EE2980" w:rsidRDefault="0006370F" w:rsidP="00851390">
      <w:pPr>
        <w:pStyle w:val="Paragraphedeliste"/>
      </w:pPr>
    </w:p>
    <w:p w14:paraId="207EFA44" w14:textId="77777777" w:rsidR="0006370F" w:rsidRPr="00EE2980" w:rsidRDefault="0006370F" w:rsidP="00851390">
      <w:pPr>
        <w:pStyle w:val="Paragraphedeliste"/>
      </w:pPr>
      <w:r w:rsidRPr="00EE2980">
        <w:t>Les budgets annexes</w:t>
      </w:r>
      <w:r w:rsidR="00410883" w:rsidRPr="00EE2980">
        <w:t xml:space="preserve"> ont été arrêtés</w:t>
      </w:r>
      <w:r w:rsidRPr="00EE2980">
        <w:t xml:space="preserve"> comme suit :</w:t>
      </w:r>
    </w:p>
    <w:p w14:paraId="4253C5EA" w14:textId="77777777" w:rsidR="0006370F" w:rsidRPr="00EE2980" w:rsidRDefault="0006370F" w:rsidP="00851390">
      <w:pPr>
        <w:pStyle w:val="Paragraphedeliste"/>
      </w:pPr>
    </w:p>
    <w:tbl>
      <w:tblPr>
        <w:tblStyle w:val="Grilledutableau"/>
        <w:tblW w:w="10247" w:type="dxa"/>
        <w:tblInd w:w="-5" w:type="dxa"/>
        <w:tblLook w:val="04A0" w:firstRow="1" w:lastRow="0" w:firstColumn="1" w:lastColumn="0" w:noHBand="0" w:noVBand="1"/>
      </w:tblPr>
      <w:tblGrid>
        <w:gridCol w:w="1404"/>
        <w:gridCol w:w="1694"/>
        <w:gridCol w:w="1581"/>
        <w:gridCol w:w="1739"/>
        <w:gridCol w:w="1662"/>
        <w:gridCol w:w="2167"/>
      </w:tblGrid>
      <w:tr w:rsidR="00C53F98" w:rsidRPr="00EE2980" w14:paraId="23D207B0" w14:textId="77777777" w:rsidTr="00A858E5">
        <w:trPr>
          <w:trHeight w:val="353"/>
        </w:trPr>
        <w:tc>
          <w:tcPr>
            <w:tcW w:w="1404" w:type="dxa"/>
          </w:tcPr>
          <w:p w14:paraId="22DC793A" w14:textId="77777777" w:rsidR="00410883" w:rsidRPr="00EE2980" w:rsidRDefault="00410883" w:rsidP="00851390">
            <w:pPr>
              <w:pStyle w:val="Paragraphedeliste"/>
              <w:ind w:left="0"/>
            </w:pPr>
          </w:p>
        </w:tc>
        <w:tc>
          <w:tcPr>
            <w:tcW w:w="3275" w:type="dxa"/>
            <w:gridSpan w:val="2"/>
          </w:tcPr>
          <w:p w14:paraId="7F236A07" w14:textId="77777777" w:rsidR="00410883" w:rsidRPr="00EE2980" w:rsidRDefault="00410883" w:rsidP="00410883">
            <w:pPr>
              <w:pStyle w:val="Paragraphedeliste"/>
              <w:ind w:left="0"/>
              <w:jc w:val="center"/>
            </w:pPr>
            <w:r w:rsidRPr="00EE2980">
              <w:t>Fonctionnement</w:t>
            </w:r>
          </w:p>
        </w:tc>
        <w:tc>
          <w:tcPr>
            <w:tcW w:w="3401" w:type="dxa"/>
            <w:gridSpan w:val="2"/>
          </w:tcPr>
          <w:p w14:paraId="0CA78515" w14:textId="77777777" w:rsidR="00410883" w:rsidRPr="00EE2980" w:rsidRDefault="00410883" w:rsidP="00410883">
            <w:pPr>
              <w:pStyle w:val="Paragraphedeliste"/>
              <w:ind w:left="0"/>
              <w:jc w:val="center"/>
            </w:pPr>
            <w:r w:rsidRPr="00EE2980">
              <w:t>Investissement</w:t>
            </w:r>
          </w:p>
        </w:tc>
        <w:tc>
          <w:tcPr>
            <w:tcW w:w="2167" w:type="dxa"/>
          </w:tcPr>
          <w:p w14:paraId="11A937E5" w14:textId="77777777" w:rsidR="00410883" w:rsidRPr="00EE2980" w:rsidRDefault="00A61A12" w:rsidP="00A61A12">
            <w:pPr>
              <w:pStyle w:val="Paragraphedeliste"/>
              <w:ind w:left="0"/>
              <w:jc w:val="center"/>
            </w:pPr>
            <w:r w:rsidRPr="00EE2980">
              <w:t>R</w:t>
            </w:r>
            <w:r w:rsidR="00410883" w:rsidRPr="00EE2980">
              <w:t>ésultat</w:t>
            </w:r>
          </w:p>
        </w:tc>
      </w:tr>
      <w:tr w:rsidR="005252D5" w:rsidRPr="00EE2980" w14:paraId="4476D20B" w14:textId="77777777" w:rsidTr="005252D5">
        <w:trPr>
          <w:trHeight w:val="353"/>
        </w:trPr>
        <w:tc>
          <w:tcPr>
            <w:tcW w:w="1404" w:type="dxa"/>
          </w:tcPr>
          <w:p w14:paraId="28E3E712" w14:textId="77777777" w:rsidR="005252D5" w:rsidRPr="00EE2980" w:rsidRDefault="005252D5" w:rsidP="00851390">
            <w:pPr>
              <w:pStyle w:val="Paragraphedeliste"/>
              <w:ind w:left="0"/>
            </w:pPr>
          </w:p>
        </w:tc>
        <w:tc>
          <w:tcPr>
            <w:tcW w:w="1694" w:type="dxa"/>
          </w:tcPr>
          <w:p w14:paraId="4DE6FE38" w14:textId="2F652FA4" w:rsidR="005252D5" w:rsidRPr="00EE2980" w:rsidRDefault="00B31BFA" w:rsidP="00410883">
            <w:pPr>
              <w:pStyle w:val="Paragraphedeliste"/>
              <w:ind w:left="0"/>
              <w:jc w:val="center"/>
            </w:pPr>
            <w:r>
              <w:t>Dépenses</w:t>
            </w:r>
          </w:p>
        </w:tc>
        <w:tc>
          <w:tcPr>
            <w:tcW w:w="1581" w:type="dxa"/>
          </w:tcPr>
          <w:p w14:paraId="4A246924" w14:textId="7F23A45B" w:rsidR="005252D5" w:rsidRPr="00EE2980" w:rsidRDefault="00B31BFA" w:rsidP="00410883">
            <w:pPr>
              <w:pStyle w:val="Paragraphedeliste"/>
              <w:ind w:left="0"/>
              <w:jc w:val="center"/>
            </w:pPr>
            <w:r>
              <w:t>Recettes</w:t>
            </w:r>
          </w:p>
        </w:tc>
        <w:tc>
          <w:tcPr>
            <w:tcW w:w="1739" w:type="dxa"/>
          </w:tcPr>
          <w:p w14:paraId="219D7AE1" w14:textId="6913BFDD" w:rsidR="005252D5" w:rsidRPr="00EE2980" w:rsidRDefault="00B31BFA" w:rsidP="00410883">
            <w:pPr>
              <w:pStyle w:val="Paragraphedeliste"/>
              <w:ind w:left="0"/>
              <w:jc w:val="center"/>
            </w:pPr>
            <w:r>
              <w:t>Dépenses</w:t>
            </w:r>
          </w:p>
        </w:tc>
        <w:tc>
          <w:tcPr>
            <w:tcW w:w="1662" w:type="dxa"/>
          </w:tcPr>
          <w:p w14:paraId="71E26E7B" w14:textId="673A7CB4" w:rsidR="005252D5" w:rsidRPr="00EE2980" w:rsidRDefault="00B31BFA" w:rsidP="00410883">
            <w:pPr>
              <w:pStyle w:val="Paragraphedeliste"/>
              <w:ind w:left="0"/>
              <w:jc w:val="center"/>
            </w:pPr>
            <w:r>
              <w:t>Recettes</w:t>
            </w:r>
          </w:p>
        </w:tc>
        <w:tc>
          <w:tcPr>
            <w:tcW w:w="2167" w:type="dxa"/>
          </w:tcPr>
          <w:p w14:paraId="16B54DD0" w14:textId="77777777" w:rsidR="005252D5" w:rsidRPr="00EE2980" w:rsidRDefault="005252D5" w:rsidP="00A61A12">
            <w:pPr>
              <w:pStyle w:val="Paragraphedeliste"/>
              <w:ind w:left="0"/>
              <w:jc w:val="center"/>
            </w:pPr>
          </w:p>
        </w:tc>
      </w:tr>
      <w:tr w:rsidR="00854547" w:rsidRPr="00EE2980" w14:paraId="745078C7" w14:textId="77777777" w:rsidTr="005252D5">
        <w:trPr>
          <w:trHeight w:val="710"/>
        </w:trPr>
        <w:tc>
          <w:tcPr>
            <w:tcW w:w="1404" w:type="dxa"/>
          </w:tcPr>
          <w:p w14:paraId="59624D39" w14:textId="77777777" w:rsidR="00410883" w:rsidRPr="00EE2980" w:rsidRDefault="00410883" w:rsidP="00851390">
            <w:pPr>
              <w:pStyle w:val="Paragraphedeliste"/>
              <w:ind w:left="0"/>
            </w:pPr>
            <w:r w:rsidRPr="00EE2980">
              <w:t>Budget VVF</w:t>
            </w:r>
          </w:p>
        </w:tc>
        <w:tc>
          <w:tcPr>
            <w:tcW w:w="1694" w:type="dxa"/>
          </w:tcPr>
          <w:p w14:paraId="2B397A3F" w14:textId="3D3E5AC5" w:rsidR="00410883" w:rsidRPr="00EE2980" w:rsidRDefault="000B10CA" w:rsidP="00A858E5">
            <w:pPr>
              <w:jc w:val="right"/>
            </w:pPr>
            <w:r>
              <w:t xml:space="preserve">364 639,76 </w:t>
            </w:r>
            <w:r w:rsidR="00DF1A90">
              <w:t>€</w:t>
            </w:r>
          </w:p>
        </w:tc>
        <w:tc>
          <w:tcPr>
            <w:tcW w:w="1581" w:type="dxa"/>
          </w:tcPr>
          <w:p w14:paraId="57138400" w14:textId="6E0BAAED" w:rsidR="00410883" w:rsidRPr="00EE2980" w:rsidRDefault="000B10CA" w:rsidP="0075716D">
            <w:pPr>
              <w:jc w:val="right"/>
            </w:pPr>
            <w:r>
              <w:t xml:space="preserve">163 769,15 </w:t>
            </w:r>
            <w:r w:rsidR="00C53F98" w:rsidRPr="00EE2980">
              <w:t>€</w:t>
            </w:r>
          </w:p>
        </w:tc>
        <w:tc>
          <w:tcPr>
            <w:tcW w:w="1739" w:type="dxa"/>
          </w:tcPr>
          <w:p w14:paraId="22BBC7EC" w14:textId="174CA3EF" w:rsidR="00410883" w:rsidRPr="00EE2980" w:rsidRDefault="000B10CA" w:rsidP="000B10CA">
            <w:pPr>
              <w:pStyle w:val="Paragraphedeliste"/>
              <w:numPr>
                <w:ilvl w:val="0"/>
                <w:numId w:val="23"/>
              </w:numPr>
            </w:pPr>
            <w:r>
              <w:t xml:space="preserve">770,18 </w:t>
            </w:r>
            <w:r w:rsidR="00DF1A90">
              <w:t>€</w:t>
            </w:r>
          </w:p>
        </w:tc>
        <w:tc>
          <w:tcPr>
            <w:tcW w:w="1662" w:type="dxa"/>
          </w:tcPr>
          <w:p w14:paraId="18F16CFF" w14:textId="79A0EA24" w:rsidR="00410883" w:rsidRPr="00EE2980" w:rsidRDefault="000B10CA" w:rsidP="00A858E5">
            <w:pPr>
              <w:jc w:val="right"/>
            </w:pPr>
            <w:r>
              <w:t xml:space="preserve">288 535,39 </w:t>
            </w:r>
            <w:r w:rsidR="00C53F98" w:rsidRPr="00EE2980">
              <w:t>€</w:t>
            </w:r>
          </w:p>
        </w:tc>
        <w:tc>
          <w:tcPr>
            <w:tcW w:w="2167" w:type="dxa"/>
          </w:tcPr>
          <w:p w14:paraId="00EF3853" w14:textId="643D0146" w:rsidR="00410883" w:rsidRPr="005252D5" w:rsidRDefault="000B10CA" w:rsidP="005252D5">
            <w:pPr>
              <w:jc w:val="center"/>
              <w:rPr>
                <w:b/>
                <w:bCs/>
              </w:rPr>
            </w:pPr>
            <w:r w:rsidRPr="005252D5">
              <w:rPr>
                <w:b/>
                <w:bCs/>
              </w:rPr>
              <w:t>-41 105,40</w:t>
            </w:r>
            <w:r w:rsidR="00C53F98" w:rsidRPr="005252D5">
              <w:rPr>
                <w:b/>
                <w:bCs/>
              </w:rPr>
              <w:t xml:space="preserve"> </w:t>
            </w:r>
            <w:r w:rsidR="00410883" w:rsidRPr="005252D5">
              <w:rPr>
                <w:b/>
                <w:bCs/>
              </w:rPr>
              <w:t>€</w:t>
            </w:r>
          </w:p>
        </w:tc>
      </w:tr>
      <w:tr w:rsidR="00854547" w14:paraId="2BA7FF05" w14:textId="77777777" w:rsidTr="005252D5">
        <w:trPr>
          <w:trHeight w:val="692"/>
        </w:trPr>
        <w:tc>
          <w:tcPr>
            <w:tcW w:w="1404" w:type="dxa"/>
          </w:tcPr>
          <w:p w14:paraId="4E366613" w14:textId="77777777" w:rsidR="00410883" w:rsidRPr="00EE2980" w:rsidRDefault="00410883" w:rsidP="00851390">
            <w:pPr>
              <w:pStyle w:val="Paragraphedeliste"/>
              <w:ind w:left="0"/>
            </w:pPr>
            <w:r w:rsidRPr="00EE2980">
              <w:t>Budget Cimetière</w:t>
            </w:r>
          </w:p>
        </w:tc>
        <w:tc>
          <w:tcPr>
            <w:tcW w:w="1694" w:type="dxa"/>
          </w:tcPr>
          <w:p w14:paraId="17F6CEFB" w14:textId="1A981A42" w:rsidR="00410883" w:rsidRPr="00EE2980" w:rsidRDefault="00A858E5" w:rsidP="009E6BD1">
            <w:pPr>
              <w:pStyle w:val="Paragraphedeliste"/>
              <w:ind w:left="0"/>
              <w:jc w:val="right"/>
            </w:pPr>
            <w:r>
              <w:t>34 370</w:t>
            </w:r>
            <w:r w:rsidR="00410883" w:rsidRPr="00EE2980">
              <w:t xml:space="preserve"> €</w:t>
            </w:r>
          </w:p>
        </w:tc>
        <w:tc>
          <w:tcPr>
            <w:tcW w:w="1581" w:type="dxa"/>
          </w:tcPr>
          <w:p w14:paraId="726F321F" w14:textId="6EBB36EC" w:rsidR="00410883" w:rsidRPr="00EE2980" w:rsidRDefault="00A858E5" w:rsidP="0075716D">
            <w:pPr>
              <w:pStyle w:val="Paragraphedeliste"/>
              <w:ind w:left="0"/>
              <w:jc w:val="right"/>
            </w:pPr>
            <w:r>
              <w:t>58 343,50</w:t>
            </w:r>
            <w:r w:rsidR="00C53F98" w:rsidRPr="00EE2980">
              <w:t xml:space="preserve"> €</w:t>
            </w:r>
          </w:p>
        </w:tc>
        <w:tc>
          <w:tcPr>
            <w:tcW w:w="1739" w:type="dxa"/>
          </w:tcPr>
          <w:p w14:paraId="2EE2BF48" w14:textId="47E0986A" w:rsidR="00410883" w:rsidRPr="00EE2980" w:rsidRDefault="00410883" w:rsidP="0075716D">
            <w:pPr>
              <w:pStyle w:val="Paragraphedeliste"/>
              <w:ind w:left="0"/>
              <w:jc w:val="right"/>
            </w:pPr>
          </w:p>
        </w:tc>
        <w:tc>
          <w:tcPr>
            <w:tcW w:w="1662" w:type="dxa"/>
          </w:tcPr>
          <w:p w14:paraId="4BD0F5E9" w14:textId="7366BFFF" w:rsidR="00410883" w:rsidRPr="00EE2980" w:rsidRDefault="00410883" w:rsidP="0075716D">
            <w:pPr>
              <w:jc w:val="right"/>
            </w:pPr>
          </w:p>
        </w:tc>
        <w:tc>
          <w:tcPr>
            <w:tcW w:w="2167" w:type="dxa"/>
          </w:tcPr>
          <w:p w14:paraId="2A76D3CC" w14:textId="1CC6DC9A" w:rsidR="00410883" w:rsidRPr="005252D5" w:rsidRDefault="00A858E5" w:rsidP="005252D5">
            <w:pPr>
              <w:jc w:val="center"/>
              <w:rPr>
                <w:b/>
                <w:bCs/>
              </w:rPr>
            </w:pPr>
            <w:r w:rsidRPr="005252D5">
              <w:rPr>
                <w:b/>
                <w:bCs/>
              </w:rPr>
              <w:t>23 973,50</w:t>
            </w:r>
            <w:r w:rsidR="009E6BD1" w:rsidRPr="005252D5">
              <w:rPr>
                <w:b/>
                <w:bCs/>
              </w:rPr>
              <w:t xml:space="preserve"> €</w:t>
            </w:r>
          </w:p>
        </w:tc>
      </w:tr>
    </w:tbl>
    <w:p w14:paraId="66EF2859" w14:textId="77777777" w:rsidR="00DC03FB" w:rsidRDefault="00DC03FB" w:rsidP="00EE2980"/>
    <w:p w14:paraId="7FEBCDBF" w14:textId="77777777" w:rsidR="0007147D" w:rsidRDefault="00C75B9A" w:rsidP="00C75B9A">
      <w:pPr>
        <w:ind w:left="360"/>
      </w:pPr>
      <w:r>
        <w:t>6-</w:t>
      </w:r>
      <w:r w:rsidR="00782F9A" w:rsidRPr="001A28A5">
        <w:rPr>
          <w:u w:val="single"/>
        </w:rPr>
        <w:t>L’épargne</w:t>
      </w:r>
      <w:r w:rsidR="001A28A5" w:rsidRPr="001A28A5">
        <w:rPr>
          <w:u w:val="single"/>
        </w:rPr>
        <w:t> :</w:t>
      </w:r>
    </w:p>
    <w:p w14:paraId="479058FD" w14:textId="07B2C3C5" w:rsidR="00B118E6" w:rsidRDefault="00B118E6" w:rsidP="002F11C1">
      <w:pPr>
        <w:pStyle w:val="Paragraphedeliste"/>
      </w:pPr>
    </w:p>
    <w:p w14:paraId="700D1895" w14:textId="77777777" w:rsidR="00B118E6" w:rsidRDefault="00B118E6" w:rsidP="002F11C1">
      <w:pPr>
        <w:pStyle w:val="Paragraphedeliste"/>
      </w:pPr>
    </w:p>
    <w:p w14:paraId="20EBC415" w14:textId="77777777" w:rsidR="00566A22" w:rsidRDefault="000B3FEA" w:rsidP="009E6BD1">
      <w:pPr>
        <w:pStyle w:val="Paragraphedeliste"/>
      </w:pPr>
      <w:r>
        <w:rPr>
          <w:noProof/>
          <w:lang w:eastAsia="fr-FR"/>
        </w:rPr>
        <mc:AlternateContent>
          <mc:Choice Requires="wps">
            <w:drawing>
              <wp:anchor distT="0" distB="0" distL="114300" distR="114300" simplePos="0" relativeHeight="251662336" behindDoc="0" locked="0" layoutInCell="1" allowOverlap="1" wp14:anchorId="365F2C20" wp14:editId="7C2C8F7A">
                <wp:simplePos x="0" y="0"/>
                <wp:positionH relativeFrom="column">
                  <wp:posOffset>1649076</wp:posOffset>
                </wp:positionH>
                <wp:positionV relativeFrom="paragraph">
                  <wp:posOffset>17058</wp:posOffset>
                </wp:positionV>
                <wp:extent cx="1425357" cy="1007048"/>
                <wp:effectExtent l="0" t="0" r="22860" b="22225"/>
                <wp:wrapNone/>
                <wp:docPr id="7" name="Zone de texte 7"/>
                <wp:cNvGraphicFramePr/>
                <a:graphic xmlns:a="http://schemas.openxmlformats.org/drawingml/2006/main">
                  <a:graphicData uri="http://schemas.microsoft.com/office/word/2010/wordprocessingShape">
                    <wps:wsp>
                      <wps:cNvSpPr txBox="1"/>
                      <wps:spPr>
                        <a:xfrm>
                          <a:off x="0" y="0"/>
                          <a:ext cx="1425357" cy="100704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3D07" w14:textId="77777777" w:rsidR="00602A14" w:rsidRDefault="00602A14">
                            <w:r>
                              <w:t>Dépenses réelles de fonctionnement</w:t>
                            </w:r>
                          </w:p>
                          <w:p w14:paraId="2C13ECEB" w14:textId="32E9EE06" w:rsidR="00602A14" w:rsidRDefault="00602A14">
                            <w:r>
                              <w:t>6 534 150 €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F2C20" id="_x0000_t202" coordsize="21600,21600" o:spt="202" path="m,l,21600r21600,l21600,xe">
                <v:stroke joinstyle="miter"/>
                <v:path gradientshapeok="t" o:connecttype="rect"/>
              </v:shapetype>
              <v:shape id="Zone de texte 7" o:spid="_x0000_s1026" type="#_x0000_t202" style="position:absolute;left:0;text-align:left;margin-left:129.85pt;margin-top:1.35pt;width:112.25pt;height:7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" fillcolor="#5b9bd5 [3204]" strokecolor="#5b9bd5 [3204]" strokeweight="1pt">
                <v:textbox>
                  <w:txbxContent>
                    <w:p w14:paraId="254A3D07" w14:textId="77777777" w:rsidR="00602A14" w:rsidRDefault="00602A14">
                      <w:r>
                        <w:t>Dépenses réelles de fonctionnement</w:t>
                      </w:r>
                    </w:p>
                    <w:p w14:paraId="2C13ECEB" w14:textId="32E9EE06" w:rsidR="00602A14" w:rsidRDefault="00602A14">
                      <w:r>
                        <w:t>6 534 150 €</w:t>
                      </w:r>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548942F1" wp14:editId="30D9E8B3">
                <wp:simplePos x="0" y="0"/>
                <wp:positionH relativeFrom="column">
                  <wp:posOffset>4283036</wp:posOffset>
                </wp:positionH>
                <wp:positionV relativeFrom="paragraph">
                  <wp:posOffset>63869</wp:posOffset>
                </wp:positionV>
                <wp:extent cx="1264663" cy="2042294"/>
                <wp:effectExtent l="0" t="0" r="12065" b="15240"/>
                <wp:wrapNone/>
                <wp:docPr id="4" name="Zone de texte 4"/>
                <wp:cNvGraphicFramePr/>
                <a:graphic xmlns:a="http://schemas.openxmlformats.org/drawingml/2006/main">
                  <a:graphicData uri="http://schemas.microsoft.com/office/word/2010/wordprocessingShape">
                    <wps:wsp>
                      <wps:cNvSpPr txBox="1"/>
                      <wps:spPr>
                        <a:xfrm>
                          <a:off x="0" y="0"/>
                          <a:ext cx="1264663" cy="2042294"/>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B51C" w14:textId="77777777" w:rsidR="00602A14" w:rsidRDefault="00602A14">
                            <w:r>
                              <w:t>Recettes réelles de fonctionnement</w:t>
                            </w:r>
                          </w:p>
                          <w:p w14:paraId="373BFB3E" w14:textId="574D3D16" w:rsidR="00602A14" w:rsidRDefault="00602A14">
                            <w:r>
                              <w:t xml:space="preserve">  </w:t>
                            </w:r>
                            <w:proofErr w:type="gramStart"/>
                            <w:r>
                              <w:t>7  984</w:t>
                            </w:r>
                            <w:proofErr w:type="gramEnd"/>
                            <w:r>
                              <w:t xml:space="preserve"> 099 €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42F1" id="Zone de texte 4" o:spid="_x0000_s1027" type="#_x0000_t202" style="position:absolute;left:0;text-align:left;margin-left:337.25pt;margin-top:5.05pt;width:99.6pt;height:16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" fillcolor="#5b9bd5 [3204]" strokecolor="#5b9bd5 [3204]" strokeweight="1pt">
                <v:textbox>
                  <w:txbxContent>
                    <w:p w14:paraId="7E87B51C" w14:textId="77777777" w:rsidR="00602A14" w:rsidRDefault="00602A14">
                      <w:r>
                        <w:t>Recettes réelles de fonctionnement</w:t>
                      </w:r>
                    </w:p>
                    <w:p w14:paraId="373BFB3E" w14:textId="574D3D16" w:rsidR="00602A14" w:rsidRDefault="00602A14">
                      <w:r>
                        <w:t xml:space="preserve">  </w:t>
                      </w:r>
                      <w:proofErr w:type="gramStart"/>
                      <w:r>
                        <w:t>7  984</w:t>
                      </w:r>
                      <w:proofErr w:type="gramEnd"/>
                      <w:r>
                        <w:t xml:space="preserve"> 099 €</w:t>
                      </w:r>
                    </w:p>
                  </w:txbxContent>
                </v:textbox>
              </v:shape>
            </w:pict>
          </mc:Fallback>
        </mc:AlternateContent>
      </w:r>
    </w:p>
    <w:p w14:paraId="0FCE2E9A" w14:textId="77777777" w:rsidR="00566A22" w:rsidRDefault="00566A22" w:rsidP="009E6BD1">
      <w:pPr>
        <w:pStyle w:val="Paragraphedeliste"/>
      </w:pPr>
    </w:p>
    <w:p w14:paraId="73DE7CAB" w14:textId="09DA41A4" w:rsidR="00566A22" w:rsidRDefault="00202897" w:rsidP="009E6BD1">
      <w:pPr>
        <w:pStyle w:val="Paragraphedeliste"/>
      </w:pPr>
      <w:r>
        <w:rPr>
          <w:noProof/>
          <w:lang w:eastAsia="fr-FR"/>
        </w:rPr>
        <mc:AlternateContent>
          <mc:Choice Requires="wps">
            <w:drawing>
              <wp:anchor distT="0" distB="0" distL="114300" distR="114300" simplePos="0" relativeHeight="251693056" behindDoc="0" locked="0" layoutInCell="1" allowOverlap="1" wp14:anchorId="1514E8ED" wp14:editId="07AAFD0F">
                <wp:simplePos x="0" y="0"/>
                <wp:positionH relativeFrom="column">
                  <wp:posOffset>3557270</wp:posOffset>
                </wp:positionH>
                <wp:positionV relativeFrom="paragraph">
                  <wp:posOffset>174625</wp:posOffset>
                </wp:positionV>
                <wp:extent cx="238125" cy="0"/>
                <wp:effectExtent l="0" t="0" r="0" b="0"/>
                <wp:wrapNone/>
                <wp:docPr id="14" name="Connecteur droit 14"/>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8EC55" id="Connecteur droit 1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80.1pt,13.75pt" to="29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" strokecolor="#5b9bd5 [3204]" strokeweight=".5pt">
                <v:stroke joinstyle="miter"/>
              </v:line>
            </w:pict>
          </mc:Fallback>
        </mc:AlternateContent>
      </w:r>
      <w:r w:rsidR="00A74198">
        <w:rPr>
          <w:noProof/>
          <w:lang w:eastAsia="fr-FR"/>
        </w:rPr>
        <mc:AlternateContent>
          <mc:Choice Requires="wps">
            <w:drawing>
              <wp:anchor distT="0" distB="0" distL="114300" distR="114300" simplePos="0" relativeHeight="251685888" behindDoc="0" locked="0" layoutInCell="1" allowOverlap="1" wp14:anchorId="35DCBB09" wp14:editId="3FB1C5C7">
                <wp:simplePos x="0" y="0"/>
                <wp:positionH relativeFrom="column">
                  <wp:posOffset>3100070</wp:posOffset>
                </wp:positionH>
                <wp:positionV relativeFrom="paragraph">
                  <wp:posOffset>41275</wp:posOffset>
                </wp:positionV>
                <wp:extent cx="1118235" cy="685800"/>
                <wp:effectExtent l="0" t="0" r="62865" b="57150"/>
                <wp:wrapNone/>
                <wp:docPr id="22" name="Connecteur droit avec flèche 22"/>
                <wp:cNvGraphicFramePr/>
                <a:graphic xmlns:a="http://schemas.openxmlformats.org/drawingml/2006/main">
                  <a:graphicData uri="http://schemas.microsoft.com/office/word/2010/wordprocessingShape">
                    <wps:wsp>
                      <wps:cNvCnPr/>
                      <wps:spPr>
                        <a:xfrm>
                          <a:off x="0" y="0"/>
                          <a:ext cx="111823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934AC8" id="_x0000_t32" coordsize="21600,21600" o:spt="32" o:oned="t" path="m,l21600,21600e" filled="f">
                <v:path arrowok="t" fillok="f" o:connecttype="none"/>
                <o:lock v:ext="edit" shapetype="t"/>
              </v:shapetype>
              <v:shape id="Connecteur droit avec flèche 22" o:spid="_x0000_s1026" type="#_x0000_t32" style="position:absolute;margin-left:244.1pt;margin-top:3.25pt;width:88.0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" strokecolor="#5b9bd5 [3204]" strokeweight=".5pt">
                <v:stroke endarrow="block" joinstyle="miter"/>
              </v:shape>
            </w:pict>
          </mc:Fallback>
        </mc:AlternateContent>
      </w:r>
    </w:p>
    <w:p w14:paraId="3961AB33" w14:textId="3B24E2B7" w:rsidR="00566A22" w:rsidRDefault="00566A22" w:rsidP="009E6BD1">
      <w:pPr>
        <w:pStyle w:val="Paragraphedeliste"/>
      </w:pPr>
    </w:p>
    <w:p w14:paraId="72F19FC3" w14:textId="77777777" w:rsidR="00566A22" w:rsidRDefault="000B3FEA" w:rsidP="009E6BD1">
      <w:pPr>
        <w:pStyle w:val="Paragraphedeliste"/>
      </w:pPr>
      <w:r>
        <w:rPr>
          <w:noProof/>
          <w:lang w:eastAsia="fr-FR"/>
        </w:rPr>
        <mc:AlternateContent>
          <mc:Choice Requires="wps">
            <w:drawing>
              <wp:anchor distT="0" distB="0" distL="114300" distR="114300" simplePos="0" relativeHeight="251678720" behindDoc="0" locked="0" layoutInCell="1" allowOverlap="1" wp14:anchorId="4C078D6F" wp14:editId="58C9C93E">
                <wp:simplePos x="0" y="0"/>
                <wp:positionH relativeFrom="column">
                  <wp:posOffset>-93068</wp:posOffset>
                </wp:positionH>
                <wp:positionV relativeFrom="paragraph">
                  <wp:posOffset>121595</wp:posOffset>
                </wp:positionV>
                <wp:extent cx="1740128" cy="489567"/>
                <wp:effectExtent l="0" t="457200" r="0" b="463550"/>
                <wp:wrapNone/>
                <wp:docPr id="17" name="Rectangle à coins arrondis 17"/>
                <wp:cNvGraphicFramePr/>
                <a:graphic xmlns:a="http://schemas.openxmlformats.org/drawingml/2006/main">
                  <a:graphicData uri="http://schemas.microsoft.com/office/word/2010/wordprocessingShape">
                    <wps:wsp>
                      <wps:cNvSpPr/>
                      <wps:spPr>
                        <a:xfrm rot="19385737">
                          <a:off x="0" y="0"/>
                          <a:ext cx="1740128" cy="4895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29F5D2" w14:textId="77777777" w:rsidR="00602A14" w:rsidRDefault="00602A14" w:rsidP="00BA3FAF">
                            <w:pPr>
                              <w:jc w:val="center"/>
                            </w:pPr>
                            <w:r>
                              <w:t>Bloc de fonctionnement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78D6F" id="Rectangle à coins arrondis 17" o:spid="_x0000_s1028" style="position:absolute;left:0;text-align:left;margin-left:-7.35pt;margin-top:9.55pt;width:137pt;height:38.55pt;rotation:-241856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" fillcolor="#5b9bd5 [3204]" strokecolor="#1f4d78 [1604]" strokeweight="1pt">
                <v:stroke joinstyle="miter"/>
                <v:textbox>
                  <w:txbxContent>
                    <w:p w14:paraId="2B29F5D2" w14:textId="77777777" w:rsidR="00602A14" w:rsidRDefault="00602A14" w:rsidP="00BA3FAF">
                      <w:pPr>
                        <w:jc w:val="center"/>
                      </w:pPr>
                      <w:r>
                        <w:t>Bloc de fonctionnement</w:t>
                      </w:r>
                    </w:p>
                  </w:txbxContent>
                </v:textbox>
              </v:roundrect>
            </w:pict>
          </mc:Fallback>
        </mc:AlternateContent>
      </w:r>
    </w:p>
    <w:p w14:paraId="3A8AECAF" w14:textId="77777777" w:rsidR="00566A22" w:rsidRDefault="000B3FEA" w:rsidP="009E6BD1">
      <w:pPr>
        <w:pStyle w:val="Paragraphedeliste"/>
      </w:pPr>
      <w:r>
        <w:rPr>
          <w:noProof/>
          <w:lang w:eastAsia="fr-FR"/>
        </w:rPr>
        <mc:AlternateContent>
          <mc:Choice Requires="wps">
            <w:drawing>
              <wp:anchor distT="0" distB="0" distL="114300" distR="114300" simplePos="0" relativeHeight="251664384" behindDoc="0" locked="0" layoutInCell="1" allowOverlap="1" wp14:anchorId="503A3B45" wp14:editId="6500A78C">
                <wp:simplePos x="0" y="0"/>
                <wp:positionH relativeFrom="column">
                  <wp:posOffset>1643995</wp:posOffset>
                </wp:positionH>
                <wp:positionV relativeFrom="paragraph">
                  <wp:posOffset>131160</wp:posOffset>
                </wp:positionV>
                <wp:extent cx="1430009" cy="1011076"/>
                <wp:effectExtent l="0" t="0" r="18415" b="17780"/>
                <wp:wrapNone/>
                <wp:docPr id="10" name="Zone de texte 10"/>
                <wp:cNvGraphicFramePr/>
                <a:graphic xmlns:a="http://schemas.openxmlformats.org/drawingml/2006/main">
                  <a:graphicData uri="http://schemas.microsoft.com/office/word/2010/wordprocessingShape">
                    <wps:wsp>
                      <wps:cNvSpPr txBox="1"/>
                      <wps:spPr>
                        <a:xfrm>
                          <a:off x="0" y="0"/>
                          <a:ext cx="1430009" cy="1011076"/>
                        </a:xfrm>
                        <a:prstGeom prst="rect">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2CE9CD7" w14:textId="77777777" w:rsidR="00602A14" w:rsidRPr="00EF7D2F" w:rsidRDefault="00602A14" w:rsidP="00C92FC7">
                            <w:pPr>
                              <w:contextualSpacing/>
                              <w:jc w:val="center"/>
                            </w:pPr>
                            <w:r w:rsidRPr="00EF7D2F">
                              <w:t>Epargne brute</w:t>
                            </w:r>
                          </w:p>
                          <w:p w14:paraId="3B63B135" w14:textId="77777777" w:rsidR="00602A14" w:rsidRPr="00EF7D2F" w:rsidRDefault="00602A14" w:rsidP="00C92FC7">
                            <w:pPr>
                              <w:contextualSpacing/>
                              <w:jc w:val="center"/>
                            </w:pPr>
                            <w:r w:rsidRPr="00EF7D2F">
                              <w:t>Ou Capacité d’AutoFinancement (CAF)</w:t>
                            </w:r>
                          </w:p>
                          <w:p w14:paraId="7A921491" w14:textId="7DF92FC1" w:rsidR="00602A14" w:rsidRDefault="00602A14" w:rsidP="00C92FC7">
                            <w:pPr>
                              <w:contextualSpacing/>
                              <w:jc w:val="center"/>
                            </w:pPr>
                            <w:r>
                              <w:t>1 449 949 €</w:t>
                            </w:r>
                          </w:p>
                          <w:p w14:paraId="512C0878" w14:textId="77777777" w:rsidR="00602A14" w:rsidRDefault="00602A14">
                            <w:pPr>
                              <w:contextualSpacing/>
                            </w:pPr>
                          </w:p>
                          <w:p w14:paraId="214DBEEF" w14:textId="77777777" w:rsidR="00602A14" w:rsidRDefault="00602A14">
                            <w:pPr>
                              <w:contextualSpacing/>
                            </w:pPr>
                            <w:r>
                              <w:t>1</w:t>
                            </w:r>
                          </w:p>
                          <w:p w14:paraId="3EA29A69" w14:textId="77777777" w:rsidR="00602A14" w:rsidRDefault="00602A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A3B45" id="Zone de texte 10" o:spid="_x0000_s1029" type="#_x0000_t202" style="position:absolute;left:0;text-align:left;margin-left:129.45pt;margin-top:10.35pt;width:112.6pt;height:7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" fillcolor="#ed7d31 [3205]" strokecolor="#ed7d31 [3205]" strokeweight="1pt">
                <v:textbox>
                  <w:txbxContent>
                    <w:p w14:paraId="32CE9CD7" w14:textId="77777777" w:rsidR="00602A14" w:rsidRPr="00EF7D2F" w:rsidRDefault="00602A14" w:rsidP="00C92FC7">
                      <w:pPr>
                        <w:contextualSpacing/>
                        <w:jc w:val="center"/>
                      </w:pPr>
                      <w:r w:rsidRPr="00EF7D2F">
                        <w:t>Epargne brute</w:t>
                      </w:r>
                    </w:p>
                    <w:p w14:paraId="3B63B135" w14:textId="77777777" w:rsidR="00602A14" w:rsidRPr="00EF7D2F" w:rsidRDefault="00602A14" w:rsidP="00C92FC7">
                      <w:pPr>
                        <w:contextualSpacing/>
                        <w:jc w:val="center"/>
                      </w:pPr>
                      <w:r w:rsidRPr="00EF7D2F">
                        <w:t>Ou Capacité d’AutoFinancement (CAF)</w:t>
                      </w:r>
                    </w:p>
                    <w:p w14:paraId="7A921491" w14:textId="7DF92FC1" w:rsidR="00602A14" w:rsidRDefault="00602A14" w:rsidP="00C92FC7">
                      <w:pPr>
                        <w:contextualSpacing/>
                        <w:jc w:val="center"/>
                      </w:pPr>
                      <w:r>
                        <w:t>1 449 949 €</w:t>
                      </w:r>
                    </w:p>
                    <w:p w14:paraId="512C0878" w14:textId="77777777" w:rsidR="00602A14" w:rsidRDefault="00602A14">
                      <w:pPr>
                        <w:contextualSpacing/>
                      </w:pPr>
                    </w:p>
                    <w:p w14:paraId="214DBEEF" w14:textId="77777777" w:rsidR="00602A14" w:rsidRDefault="00602A14">
                      <w:pPr>
                        <w:contextualSpacing/>
                      </w:pPr>
                      <w:r>
                        <w:t>1</w:t>
                      </w:r>
                    </w:p>
                    <w:p w14:paraId="3EA29A69" w14:textId="77777777" w:rsidR="00602A14" w:rsidRDefault="00602A14"/>
                  </w:txbxContent>
                </v:textbox>
              </v:shape>
            </w:pict>
          </mc:Fallback>
        </mc:AlternateContent>
      </w:r>
    </w:p>
    <w:p w14:paraId="7EA6BE53" w14:textId="77777777" w:rsidR="00566A22" w:rsidRDefault="00566A22" w:rsidP="009E6BD1">
      <w:pPr>
        <w:pStyle w:val="Paragraphedeliste"/>
      </w:pPr>
    </w:p>
    <w:p w14:paraId="5DE084AA" w14:textId="77777777" w:rsidR="00566A22" w:rsidRDefault="00A74198" w:rsidP="009E6BD1">
      <w:pPr>
        <w:pStyle w:val="Paragraphedeliste"/>
      </w:pPr>
      <w:r>
        <w:rPr>
          <w:noProof/>
          <w:lang w:eastAsia="fr-FR"/>
        </w:rPr>
        <mc:AlternateContent>
          <mc:Choice Requires="wps">
            <w:drawing>
              <wp:anchor distT="0" distB="0" distL="114300" distR="114300" simplePos="0" relativeHeight="251687936" behindDoc="0" locked="0" layoutInCell="1" allowOverlap="1" wp14:anchorId="65288BC3" wp14:editId="5F8692E0">
                <wp:simplePos x="0" y="0"/>
                <wp:positionH relativeFrom="column">
                  <wp:posOffset>3077210</wp:posOffset>
                </wp:positionH>
                <wp:positionV relativeFrom="paragraph">
                  <wp:posOffset>121285</wp:posOffset>
                </wp:positionV>
                <wp:extent cx="1213485" cy="38100"/>
                <wp:effectExtent l="38100" t="76200" r="24765" b="57150"/>
                <wp:wrapNone/>
                <wp:docPr id="24" name="Connecteur droit avec flèche 24"/>
                <wp:cNvGraphicFramePr/>
                <a:graphic xmlns:a="http://schemas.openxmlformats.org/drawingml/2006/main">
                  <a:graphicData uri="http://schemas.microsoft.com/office/word/2010/wordprocessingShape">
                    <wps:wsp>
                      <wps:cNvCnPr/>
                      <wps:spPr>
                        <a:xfrm flipH="1" flipV="1">
                          <a:off x="0" y="0"/>
                          <a:ext cx="121348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86C28" id="Connecteur droit avec flèche 24" o:spid="_x0000_s1026" type="#_x0000_t32" style="position:absolute;margin-left:242.3pt;margin-top:9.55pt;width:95.55pt;height:3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" strokecolor="#5b9bd5 [3204]" strokeweight=".5pt">
                <v:stroke endarrow="block" joinstyle="miter"/>
              </v:shape>
            </w:pict>
          </mc:Fallback>
        </mc:AlternateContent>
      </w:r>
    </w:p>
    <w:p w14:paraId="094E5A2F" w14:textId="77777777" w:rsidR="00566A22" w:rsidRDefault="00A74198" w:rsidP="009E6BD1">
      <w:pPr>
        <w:pStyle w:val="Paragraphedeliste"/>
      </w:pPr>
      <w:r>
        <w:rPr>
          <w:noProof/>
          <w:lang w:eastAsia="fr-FR"/>
        </w:rPr>
        <mc:AlternateContent>
          <mc:Choice Requires="wps">
            <w:drawing>
              <wp:anchor distT="0" distB="0" distL="114300" distR="114300" simplePos="0" relativeHeight="251688960" behindDoc="0" locked="0" layoutInCell="1" allowOverlap="1" wp14:anchorId="48BD8FD0" wp14:editId="2B4302BE">
                <wp:simplePos x="0" y="0"/>
                <wp:positionH relativeFrom="column">
                  <wp:posOffset>3585845</wp:posOffset>
                </wp:positionH>
                <wp:positionV relativeFrom="paragraph">
                  <wp:posOffset>51435</wp:posOffset>
                </wp:positionV>
                <wp:extent cx="304800" cy="22860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304800" cy="22860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14:paraId="5123EAD3" w14:textId="77777777" w:rsidR="00602A14" w:rsidRPr="00A74198" w:rsidRDefault="00602A14">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198">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D8FD0" id="Zone de texte 25" o:spid="_x0000_s1030" type="#_x0000_t202" style="position:absolute;left:0;text-align:left;margin-left:282.35pt;margin-top:4.05pt;width:24pt;height: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" fillcolor="white [3201]" strokecolor="white [3212]" strokeweight="1pt">
                <v:textbox>
                  <w:txbxContent>
                    <w:p w14:paraId="5123EAD3" w14:textId="77777777" w:rsidR="00602A14" w:rsidRPr="00A74198" w:rsidRDefault="00602A14">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74198">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p>
    <w:p w14:paraId="1DE66A2F" w14:textId="77777777" w:rsidR="00761A43" w:rsidRDefault="00761A43" w:rsidP="009E6BD1">
      <w:pPr>
        <w:pStyle w:val="Paragraphedeliste"/>
      </w:pPr>
    </w:p>
    <w:p w14:paraId="2B844DE4" w14:textId="77777777" w:rsidR="00761A43" w:rsidRDefault="00DC03FB" w:rsidP="009E6BD1">
      <w:pPr>
        <w:pStyle w:val="Paragraphedeliste"/>
      </w:pPr>
      <w:r>
        <w:rPr>
          <w:noProof/>
          <w:lang w:eastAsia="fr-FR"/>
        </w:rPr>
        <mc:AlternateContent>
          <mc:Choice Requires="wps">
            <w:drawing>
              <wp:anchor distT="0" distB="0" distL="114300" distR="114300" simplePos="0" relativeHeight="251665408" behindDoc="0" locked="0" layoutInCell="1" allowOverlap="1" wp14:anchorId="44CD073E" wp14:editId="089BB5A9">
                <wp:simplePos x="0" y="0"/>
                <wp:positionH relativeFrom="column">
                  <wp:posOffset>3107036</wp:posOffset>
                </wp:positionH>
                <wp:positionV relativeFrom="paragraph">
                  <wp:posOffset>65139</wp:posOffset>
                </wp:positionV>
                <wp:extent cx="1159549" cy="430390"/>
                <wp:effectExtent l="0" t="0" r="78740" b="65405"/>
                <wp:wrapNone/>
                <wp:docPr id="11" name="Connecteur droit avec flèche 11"/>
                <wp:cNvGraphicFramePr/>
                <a:graphic xmlns:a="http://schemas.openxmlformats.org/drawingml/2006/main">
                  <a:graphicData uri="http://schemas.microsoft.com/office/word/2010/wordprocessingShape">
                    <wps:wsp>
                      <wps:cNvCnPr/>
                      <wps:spPr>
                        <a:xfrm>
                          <a:off x="0" y="0"/>
                          <a:ext cx="1159549" cy="4303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6B3E4F" id="Connecteur droit avec flèche 11" o:spid="_x0000_s1026" type="#_x0000_t32" style="position:absolute;margin-left:244.65pt;margin-top:5.15pt;width:91.3pt;height:3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" strokecolor="#5b9bd5 [3204]" strokeweight=".5pt">
                <v:stroke endarrow="block" joinstyle="miter"/>
              </v:shape>
            </w:pict>
          </mc:Fallback>
        </mc:AlternateContent>
      </w:r>
    </w:p>
    <w:p w14:paraId="0DACDBE1" w14:textId="77777777" w:rsidR="00761A43" w:rsidRDefault="000B3FEA" w:rsidP="009E6BD1">
      <w:pPr>
        <w:pStyle w:val="Paragraphedeliste"/>
      </w:pPr>
      <w:r>
        <w:rPr>
          <w:noProof/>
          <w:lang w:eastAsia="fr-FR"/>
        </w:rPr>
        <mc:AlternateContent>
          <mc:Choice Requires="wps">
            <w:drawing>
              <wp:anchor distT="0" distB="0" distL="114300" distR="114300" simplePos="0" relativeHeight="251682816" behindDoc="0" locked="0" layoutInCell="1" allowOverlap="1" wp14:anchorId="5894C998" wp14:editId="5F06A4B5">
                <wp:simplePos x="0" y="0"/>
                <wp:positionH relativeFrom="column">
                  <wp:posOffset>-427929</wp:posOffset>
                </wp:positionH>
                <wp:positionV relativeFrom="paragraph">
                  <wp:posOffset>122706</wp:posOffset>
                </wp:positionV>
                <wp:extent cx="6264000" cy="0"/>
                <wp:effectExtent l="0" t="19050" r="22860" b="19050"/>
                <wp:wrapNone/>
                <wp:docPr id="21" name="Connecteur droit 21"/>
                <wp:cNvGraphicFramePr/>
                <a:graphic xmlns:a="http://schemas.openxmlformats.org/drawingml/2006/main">
                  <a:graphicData uri="http://schemas.microsoft.com/office/word/2010/wordprocessingShape">
                    <wps:wsp>
                      <wps:cNvCnPr/>
                      <wps:spPr>
                        <a:xfrm>
                          <a:off x="0" y="0"/>
                          <a:ext cx="62640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FAAD3" id="Connecteur droit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9.65pt" to="459.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" strokecolor="#5b9bd5 [3204]" strokeweight="3pt">
                <v:stroke joinstyle="miter"/>
              </v:line>
            </w:pict>
          </mc:Fallback>
        </mc:AlternateContent>
      </w:r>
      <w:r>
        <w:rPr>
          <w:noProof/>
          <w:lang w:eastAsia="fr-FR"/>
        </w:rPr>
        <mc:AlternateContent>
          <mc:Choice Requires="wps">
            <w:drawing>
              <wp:anchor distT="0" distB="0" distL="114300" distR="114300" simplePos="0" relativeHeight="251666432" behindDoc="0" locked="0" layoutInCell="1" allowOverlap="1" wp14:anchorId="1CE9A174" wp14:editId="49E38F9E">
                <wp:simplePos x="0" y="0"/>
                <wp:positionH relativeFrom="margin">
                  <wp:posOffset>4298698</wp:posOffset>
                </wp:positionH>
                <wp:positionV relativeFrom="paragraph">
                  <wp:posOffset>183389</wp:posOffset>
                </wp:positionV>
                <wp:extent cx="1256796" cy="809667"/>
                <wp:effectExtent l="0" t="0" r="19685" b="28575"/>
                <wp:wrapNone/>
                <wp:docPr id="12" name="Rectangle 12"/>
                <wp:cNvGraphicFramePr/>
                <a:graphic xmlns:a="http://schemas.openxmlformats.org/drawingml/2006/main">
                  <a:graphicData uri="http://schemas.microsoft.com/office/word/2010/wordprocessingShape">
                    <wps:wsp>
                      <wps:cNvSpPr/>
                      <wps:spPr>
                        <a:xfrm>
                          <a:off x="0" y="0"/>
                          <a:ext cx="1256796" cy="809667"/>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112E5" w14:textId="77777777" w:rsidR="00602A14" w:rsidRDefault="00602A14" w:rsidP="00B31C3D">
                            <w:pPr>
                              <w:jc w:val="center"/>
                            </w:pPr>
                            <w:r>
                              <w:t>Epargne brute</w:t>
                            </w:r>
                          </w:p>
                          <w:p w14:paraId="129EBB2D" w14:textId="5323B493" w:rsidR="00602A14" w:rsidRDefault="00602A14" w:rsidP="00B31C3D">
                            <w:pPr>
                              <w:jc w:val="center"/>
                            </w:pPr>
                            <w:r>
                              <w:t>1 449 949 €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9A174" id="Rectangle 12" o:spid="_x0000_s1031" style="position:absolute;left:0;text-align:left;margin-left:338.5pt;margin-top:14.45pt;width:98.95pt;height:6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" fillcolor="#ed7d31 [3205]" strokecolor="#ed7d31 [3205]" strokeweight="1pt">
                <v:textbox>
                  <w:txbxContent>
                    <w:p w14:paraId="61E112E5" w14:textId="77777777" w:rsidR="00602A14" w:rsidRDefault="00602A14" w:rsidP="00B31C3D">
                      <w:pPr>
                        <w:jc w:val="center"/>
                      </w:pPr>
                      <w:r>
                        <w:t>Epargne brute</w:t>
                      </w:r>
                    </w:p>
                    <w:p w14:paraId="129EBB2D" w14:textId="5323B493" w:rsidR="00602A14" w:rsidRDefault="00602A14" w:rsidP="00B31C3D">
                      <w:pPr>
                        <w:jc w:val="center"/>
                      </w:pPr>
                      <w:r>
                        <w:t>1 449 949 €</w:t>
                      </w:r>
                    </w:p>
                  </w:txbxContent>
                </v:textbox>
                <w10:wrap anchorx="margin"/>
              </v:rect>
            </w:pict>
          </mc:Fallback>
        </mc:AlternateContent>
      </w:r>
    </w:p>
    <w:p w14:paraId="3B7BF51F" w14:textId="77777777" w:rsidR="00761A43" w:rsidRDefault="000B3FEA" w:rsidP="009E6BD1">
      <w:pPr>
        <w:pStyle w:val="Paragraphedeliste"/>
      </w:pPr>
      <w:r>
        <w:rPr>
          <w:noProof/>
          <w:lang w:eastAsia="fr-FR"/>
        </w:rPr>
        <mc:AlternateContent>
          <mc:Choice Requires="wps">
            <w:drawing>
              <wp:anchor distT="0" distB="0" distL="114300" distR="114300" simplePos="0" relativeHeight="251668480" behindDoc="0" locked="0" layoutInCell="1" allowOverlap="1" wp14:anchorId="3A098E3E" wp14:editId="1BA2C54E">
                <wp:simplePos x="0" y="0"/>
                <wp:positionH relativeFrom="column">
                  <wp:posOffset>1660287</wp:posOffset>
                </wp:positionH>
                <wp:positionV relativeFrom="paragraph">
                  <wp:posOffset>23786</wp:posOffset>
                </wp:positionV>
                <wp:extent cx="1401811" cy="704934"/>
                <wp:effectExtent l="0" t="0" r="27305" b="19050"/>
                <wp:wrapNone/>
                <wp:docPr id="2" name="Rectangle 2"/>
                <wp:cNvGraphicFramePr/>
                <a:graphic xmlns:a="http://schemas.openxmlformats.org/drawingml/2006/main">
                  <a:graphicData uri="http://schemas.microsoft.com/office/word/2010/wordprocessingShape">
                    <wps:wsp>
                      <wps:cNvSpPr/>
                      <wps:spPr>
                        <a:xfrm>
                          <a:off x="0" y="0"/>
                          <a:ext cx="1401811" cy="704934"/>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D8331" w14:textId="77777777" w:rsidR="00602A14" w:rsidRDefault="00602A14" w:rsidP="00B31C3D">
                            <w:pPr>
                              <w:spacing w:after="0" w:line="120" w:lineRule="auto"/>
                              <w:contextualSpacing/>
                              <w:jc w:val="center"/>
                            </w:pPr>
                          </w:p>
                          <w:p w14:paraId="54BEB575" w14:textId="77777777" w:rsidR="00602A14" w:rsidRDefault="00602A14" w:rsidP="00B31C3D">
                            <w:pPr>
                              <w:spacing w:after="0" w:line="240" w:lineRule="auto"/>
                              <w:contextualSpacing/>
                              <w:jc w:val="center"/>
                            </w:pPr>
                            <w:r w:rsidRPr="00B31C3D">
                              <w:t>Remboursement du capital</w:t>
                            </w:r>
                          </w:p>
                          <w:p w14:paraId="33442E5C" w14:textId="1C1CAD89" w:rsidR="00602A14" w:rsidRPr="00B31C3D" w:rsidRDefault="00602A14" w:rsidP="00B31C3D">
                            <w:pPr>
                              <w:spacing w:after="0" w:line="240" w:lineRule="auto"/>
                              <w:contextualSpacing/>
                              <w:jc w:val="center"/>
                            </w:pPr>
                            <w:r>
                              <w:t>579 796 €</w:t>
                            </w:r>
                          </w:p>
                          <w:p w14:paraId="59B345A1" w14:textId="77777777" w:rsidR="00602A14" w:rsidRPr="00B31C3D" w:rsidRDefault="00602A14" w:rsidP="00B31C3D">
                            <w:pPr>
                              <w:spacing w:after="0" w:line="120" w:lineRule="auto"/>
                              <w:contextualSpacing/>
                              <w:jc w:val="center"/>
                            </w:pPr>
                          </w:p>
                          <w:p w14:paraId="4D8312E5" w14:textId="77777777" w:rsidR="00602A14" w:rsidRPr="00B31C3D" w:rsidRDefault="00602A14" w:rsidP="00B31C3D">
                            <w:pPr>
                              <w:spacing w:after="0" w:line="120" w:lineRule="auto"/>
                              <w:contextualSpacing/>
                              <w:jc w:val="center"/>
                            </w:pPr>
                          </w:p>
                          <w:p w14:paraId="3878BA20" w14:textId="77777777" w:rsidR="00602A14" w:rsidRPr="00B31C3D" w:rsidRDefault="00602A14" w:rsidP="00B31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98E3E" id="Rectangle 2" o:spid="_x0000_s1032" style="position:absolute;left:0;text-align:left;margin-left:130.75pt;margin-top:1.85pt;width:110.4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" fillcolor="red" strokecolor="red" strokeweight="1pt">
                <v:textbox>
                  <w:txbxContent>
                    <w:p w14:paraId="2B9D8331" w14:textId="77777777" w:rsidR="00602A14" w:rsidRDefault="00602A14" w:rsidP="00B31C3D">
                      <w:pPr>
                        <w:spacing w:after="0" w:line="120" w:lineRule="auto"/>
                        <w:contextualSpacing/>
                        <w:jc w:val="center"/>
                      </w:pPr>
                    </w:p>
                    <w:p w14:paraId="54BEB575" w14:textId="77777777" w:rsidR="00602A14" w:rsidRDefault="00602A14" w:rsidP="00B31C3D">
                      <w:pPr>
                        <w:spacing w:after="0" w:line="240" w:lineRule="auto"/>
                        <w:contextualSpacing/>
                        <w:jc w:val="center"/>
                      </w:pPr>
                      <w:r w:rsidRPr="00B31C3D">
                        <w:t>Remboursement du capital</w:t>
                      </w:r>
                    </w:p>
                    <w:p w14:paraId="33442E5C" w14:textId="1C1CAD89" w:rsidR="00602A14" w:rsidRPr="00B31C3D" w:rsidRDefault="00602A14" w:rsidP="00B31C3D">
                      <w:pPr>
                        <w:spacing w:after="0" w:line="240" w:lineRule="auto"/>
                        <w:contextualSpacing/>
                        <w:jc w:val="center"/>
                      </w:pPr>
                      <w:r>
                        <w:t>579 796 €</w:t>
                      </w:r>
                    </w:p>
                    <w:p w14:paraId="59B345A1" w14:textId="77777777" w:rsidR="00602A14" w:rsidRPr="00B31C3D" w:rsidRDefault="00602A14" w:rsidP="00B31C3D">
                      <w:pPr>
                        <w:spacing w:after="0" w:line="120" w:lineRule="auto"/>
                        <w:contextualSpacing/>
                        <w:jc w:val="center"/>
                      </w:pPr>
                    </w:p>
                    <w:p w14:paraId="4D8312E5" w14:textId="77777777" w:rsidR="00602A14" w:rsidRPr="00B31C3D" w:rsidRDefault="00602A14" w:rsidP="00B31C3D">
                      <w:pPr>
                        <w:spacing w:after="0" w:line="120" w:lineRule="auto"/>
                        <w:contextualSpacing/>
                        <w:jc w:val="center"/>
                      </w:pPr>
                    </w:p>
                    <w:p w14:paraId="3878BA20" w14:textId="77777777" w:rsidR="00602A14" w:rsidRPr="00B31C3D" w:rsidRDefault="00602A14" w:rsidP="00B31C3D">
                      <w:pPr>
                        <w:jc w:val="center"/>
                      </w:pPr>
                    </w:p>
                  </w:txbxContent>
                </v:textbox>
              </v:rect>
            </w:pict>
          </mc:Fallback>
        </mc:AlternateContent>
      </w:r>
    </w:p>
    <w:p w14:paraId="1D776A73" w14:textId="77777777" w:rsidR="00761A43" w:rsidRDefault="00DC03FB" w:rsidP="009E6BD1">
      <w:pPr>
        <w:pStyle w:val="Paragraphedeliste"/>
      </w:pPr>
      <w:r>
        <w:rPr>
          <w:noProof/>
          <w:lang w:eastAsia="fr-FR"/>
        </w:rPr>
        <mc:AlternateContent>
          <mc:Choice Requires="wps">
            <w:drawing>
              <wp:anchor distT="0" distB="0" distL="114300" distR="114300" simplePos="0" relativeHeight="251667456" behindDoc="0" locked="0" layoutInCell="1" allowOverlap="1" wp14:anchorId="4E780093" wp14:editId="6CBAECEE">
                <wp:simplePos x="0" y="0"/>
                <wp:positionH relativeFrom="column">
                  <wp:posOffset>3165892</wp:posOffset>
                </wp:positionH>
                <wp:positionV relativeFrom="paragraph">
                  <wp:posOffset>170074</wp:posOffset>
                </wp:positionV>
                <wp:extent cx="1035245" cy="16113"/>
                <wp:effectExtent l="38100" t="76200" r="0" b="79375"/>
                <wp:wrapNone/>
                <wp:docPr id="1" name="Connecteur droit avec flèche 1"/>
                <wp:cNvGraphicFramePr/>
                <a:graphic xmlns:a="http://schemas.openxmlformats.org/drawingml/2006/main">
                  <a:graphicData uri="http://schemas.microsoft.com/office/word/2010/wordprocessingShape">
                    <wps:wsp>
                      <wps:cNvCnPr/>
                      <wps:spPr>
                        <a:xfrm flipH="1" flipV="1">
                          <a:off x="0" y="0"/>
                          <a:ext cx="1035245" cy="161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0A3DC" id="Connecteur droit avec flèche 1" o:spid="_x0000_s1026" type="#_x0000_t32" style="position:absolute;margin-left:249.3pt;margin-top:13.4pt;width:81.5pt;height:1.2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" strokecolor="#5b9bd5 [3204]" strokeweight=".5pt">
                <v:stroke endarrow="block" joinstyle="miter"/>
              </v:shape>
            </w:pict>
          </mc:Fallback>
        </mc:AlternateContent>
      </w:r>
    </w:p>
    <w:p w14:paraId="093B7C7F" w14:textId="77777777" w:rsidR="00761A43" w:rsidRDefault="00DC03FB" w:rsidP="009E6BD1">
      <w:pPr>
        <w:pStyle w:val="Paragraphedeliste"/>
      </w:pPr>
      <w:r>
        <w:rPr>
          <w:noProof/>
          <w:lang w:eastAsia="fr-FR"/>
        </w:rPr>
        <mc:AlternateContent>
          <mc:Choice Requires="wps">
            <w:drawing>
              <wp:anchor distT="0" distB="0" distL="114300" distR="114300" simplePos="0" relativeHeight="251674624" behindDoc="0" locked="0" layoutInCell="1" allowOverlap="1" wp14:anchorId="5A204505" wp14:editId="2304B3A6">
                <wp:simplePos x="0" y="0"/>
                <wp:positionH relativeFrom="column">
                  <wp:posOffset>3122905</wp:posOffset>
                </wp:positionH>
                <wp:positionV relativeFrom="paragraph">
                  <wp:posOffset>42520</wp:posOffset>
                </wp:positionV>
                <wp:extent cx="1152063" cy="559919"/>
                <wp:effectExtent l="0" t="0" r="67310" b="50165"/>
                <wp:wrapNone/>
                <wp:docPr id="13" name="Connecteur droit avec flèche 13"/>
                <wp:cNvGraphicFramePr/>
                <a:graphic xmlns:a="http://schemas.openxmlformats.org/drawingml/2006/main">
                  <a:graphicData uri="http://schemas.microsoft.com/office/word/2010/wordprocessingShape">
                    <wps:wsp>
                      <wps:cNvCnPr/>
                      <wps:spPr>
                        <a:xfrm>
                          <a:off x="0" y="0"/>
                          <a:ext cx="1152063" cy="559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534DC" id="Connecteur droit avec flèche 13" o:spid="_x0000_s1026" type="#_x0000_t32" style="position:absolute;margin-left:245.9pt;margin-top:3.35pt;width:90.7pt;height:44.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" strokecolor="#5b9bd5 [3204]" strokeweight=".5pt">
                <v:stroke endarrow="block" joinstyle="miter"/>
              </v:shape>
            </w:pict>
          </mc:Fallback>
        </mc:AlternateContent>
      </w:r>
    </w:p>
    <w:p w14:paraId="4A23C8E3" w14:textId="77777777" w:rsidR="00761A43" w:rsidRDefault="000B3FEA" w:rsidP="009E6BD1">
      <w:pPr>
        <w:pStyle w:val="Paragraphedeliste"/>
      </w:pPr>
      <w:r>
        <w:rPr>
          <w:noProof/>
          <w:lang w:eastAsia="fr-FR"/>
        </w:rPr>
        <mc:AlternateContent>
          <mc:Choice Requires="wps">
            <w:drawing>
              <wp:anchor distT="0" distB="0" distL="114300" distR="114300" simplePos="0" relativeHeight="251672576" behindDoc="0" locked="0" layoutInCell="1" allowOverlap="1" wp14:anchorId="066CB130" wp14:editId="12D635AA">
                <wp:simplePos x="0" y="0"/>
                <wp:positionH relativeFrom="column">
                  <wp:posOffset>1666399</wp:posOffset>
                </wp:positionH>
                <wp:positionV relativeFrom="paragraph">
                  <wp:posOffset>184004</wp:posOffset>
                </wp:positionV>
                <wp:extent cx="1388686" cy="2880158"/>
                <wp:effectExtent l="0" t="0" r="21590" b="15875"/>
                <wp:wrapNone/>
                <wp:docPr id="8" name="Rectangle 8"/>
                <wp:cNvGraphicFramePr/>
                <a:graphic xmlns:a="http://schemas.openxmlformats.org/drawingml/2006/main">
                  <a:graphicData uri="http://schemas.microsoft.com/office/word/2010/wordprocessingShape">
                    <wps:wsp>
                      <wps:cNvSpPr/>
                      <wps:spPr>
                        <a:xfrm>
                          <a:off x="0" y="0"/>
                          <a:ext cx="1388686" cy="2880158"/>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DB8B8" w14:textId="77777777" w:rsidR="00602A14" w:rsidRDefault="00602A14" w:rsidP="001E6B06">
                            <w:pPr>
                              <w:jc w:val="center"/>
                            </w:pPr>
                            <w:r>
                              <w:t xml:space="preserve">Dépenses d’investissement </w:t>
                            </w:r>
                          </w:p>
                          <w:p w14:paraId="33D4528C" w14:textId="333854E9" w:rsidR="00602A14" w:rsidRDefault="00602A14" w:rsidP="001E6B06">
                            <w:pPr>
                              <w:jc w:val="center"/>
                            </w:pPr>
                            <w:proofErr w:type="gramStart"/>
                            <w:r>
                              <w:t>4  378</w:t>
                            </w:r>
                            <w:proofErr w:type="gramEnd"/>
                            <w:r>
                              <w:t> 135 €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B130" id="Rectangle 8" o:spid="_x0000_s1033" style="position:absolute;left:0;text-align:left;margin-left:131.2pt;margin-top:14.5pt;width:109.35pt;height:22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" fillcolor="#5b9bd5 [3204]" strokecolor="#5b9bd5 [3204]" strokeweight="1pt">
                <v:textbox>
                  <w:txbxContent>
                    <w:p w14:paraId="4DEDB8B8" w14:textId="77777777" w:rsidR="00602A14" w:rsidRDefault="00602A14" w:rsidP="001E6B06">
                      <w:pPr>
                        <w:jc w:val="center"/>
                      </w:pPr>
                      <w:r>
                        <w:t xml:space="preserve">Dépenses d’investissement </w:t>
                      </w:r>
                    </w:p>
                    <w:p w14:paraId="33D4528C" w14:textId="333854E9" w:rsidR="00602A14" w:rsidRDefault="00602A14" w:rsidP="001E6B06">
                      <w:pPr>
                        <w:jc w:val="center"/>
                      </w:pPr>
                      <w:proofErr w:type="gramStart"/>
                      <w:r>
                        <w:t>4  378</w:t>
                      </w:r>
                      <w:proofErr w:type="gramEnd"/>
                      <w:r>
                        <w:t> 135 €</w:t>
                      </w:r>
                    </w:p>
                  </w:txbxContent>
                </v:textbox>
              </v:rect>
            </w:pict>
          </mc:Fallback>
        </mc:AlternateContent>
      </w:r>
    </w:p>
    <w:p w14:paraId="59DE8182" w14:textId="77777777" w:rsidR="00761A43" w:rsidRDefault="00A74198" w:rsidP="009E6BD1">
      <w:pPr>
        <w:pStyle w:val="Paragraphedeliste"/>
      </w:pPr>
      <w:r>
        <w:rPr>
          <w:noProof/>
          <w:lang w:eastAsia="fr-FR"/>
        </w:rPr>
        <mc:AlternateContent>
          <mc:Choice Requires="wps">
            <w:drawing>
              <wp:anchor distT="0" distB="0" distL="114300" distR="114300" simplePos="0" relativeHeight="251689984" behindDoc="0" locked="0" layoutInCell="1" allowOverlap="1" wp14:anchorId="3ED56937" wp14:editId="1C322E23">
                <wp:simplePos x="0" y="0"/>
                <wp:positionH relativeFrom="column">
                  <wp:posOffset>3900170</wp:posOffset>
                </wp:positionH>
                <wp:positionV relativeFrom="paragraph">
                  <wp:posOffset>74930</wp:posOffset>
                </wp:positionV>
                <wp:extent cx="352425" cy="2789555"/>
                <wp:effectExtent l="38100" t="0" r="28575" b="10795"/>
                <wp:wrapNone/>
                <wp:docPr id="27" name="Accolade ouvrante 27"/>
                <wp:cNvGraphicFramePr/>
                <a:graphic xmlns:a="http://schemas.openxmlformats.org/drawingml/2006/main">
                  <a:graphicData uri="http://schemas.microsoft.com/office/word/2010/wordprocessingShape">
                    <wps:wsp>
                      <wps:cNvSpPr/>
                      <wps:spPr>
                        <a:xfrm>
                          <a:off x="0" y="0"/>
                          <a:ext cx="352425" cy="2789555"/>
                        </a:xfrm>
                        <a:prstGeom prst="leftBrace">
                          <a:avLst/>
                        </a:prstGeom>
                      </wps:spPr>
                      <wps:style>
                        <a:lnRef idx="1">
                          <a:schemeClr val="accent5"/>
                        </a:lnRef>
                        <a:fillRef idx="0">
                          <a:schemeClr val="accent5"/>
                        </a:fillRef>
                        <a:effectRef idx="0">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D2881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26" type="#_x0000_t87" style="position:absolute;margin-left:307.1pt;margin-top:5.9pt;width:27.75pt;height:219.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" adj="227" strokecolor="#4472c4 [3208]" strokeweight=".5pt">
                <v:stroke joinstyle="miter"/>
              </v:shape>
            </w:pict>
          </mc:Fallback>
        </mc:AlternateContent>
      </w:r>
      <w:r w:rsidR="000B3FEA">
        <w:rPr>
          <w:noProof/>
          <w:lang w:eastAsia="fr-FR"/>
        </w:rPr>
        <mc:AlternateContent>
          <mc:Choice Requires="wps">
            <w:drawing>
              <wp:anchor distT="0" distB="0" distL="114300" distR="114300" simplePos="0" relativeHeight="251669504" behindDoc="0" locked="0" layoutInCell="1" allowOverlap="1" wp14:anchorId="4C20AF4F" wp14:editId="1CF24530">
                <wp:simplePos x="0" y="0"/>
                <wp:positionH relativeFrom="column">
                  <wp:posOffset>4291906</wp:posOffset>
                </wp:positionH>
                <wp:positionV relativeFrom="paragraph">
                  <wp:posOffset>88793</wp:posOffset>
                </wp:positionV>
                <wp:extent cx="1256446" cy="644511"/>
                <wp:effectExtent l="0" t="0" r="20320" b="22860"/>
                <wp:wrapNone/>
                <wp:docPr id="3" name="Rectangle 3"/>
                <wp:cNvGraphicFramePr/>
                <a:graphic xmlns:a="http://schemas.openxmlformats.org/drawingml/2006/main">
                  <a:graphicData uri="http://schemas.microsoft.com/office/word/2010/wordprocessingShape">
                    <wps:wsp>
                      <wps:cNvSpPr/>
                      <wps:spPr>
                        <a:xfrm>
                          <a:off x="0" y="0"/>
                          <a:ext cx="1256446" cy="644511"/>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7330D" w14:textId="77777777" w:rsidR="00602A14" w:rsidRDefault="00602A14" w:rsidP="001D26FA">
                            <w:pPr>
                              <w:contextualSpacing/>
                              <w:jc w:val="center"/>
                            </w:pPr>
                            <w:r>
                              <w:t xml:space="preserve">Epargne nette </w:t>
                            </w:r>
                          </w:p>
                          <w:p w14:paraId="615E40AE" w14:textId="5D045FC9" w:rsidR="00602A14" w:rsidRDefault="00602A14" w:rsidP="001D26FA">
                            <w:pPr>
                              <w:contextualSpacing/>
                              <w:jc w:val="center"/>
                            </w:pPr>
                            <w:r>
                              <w:t>870 153 €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0AF4F" id="Rectangle 3" o:spid="_x0000_s1034" style="position:absolute;left:0;text-align:left;margin-left:337.95pt;margin-top:7pt;width:98.95pt;height:5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" fillcolor="#ffc000 [3207]" strokecolor="#ffc000 [3207]" strokeweight="1pt">
                <v:textbox>
                  <w:txbxContent>
                    <w:p w14:paraId="18A7330D" w14:textId="77777777" w:rsidR="00602A14" w:rsidRDefault="00602A14" w:rsidP="001D26FA">
                      <w:pPr>
                        <w:contextualSpacing/>
                        <w:jc w:val="center"/>
                      </w:pPr>
                      <w:r>
                        <w:t xml:space="preserve">Epargne nette </w:t>
                      </w:r>
                    </w:p>
                    <w:p w14:paraId="615E40AE" w14:textId="5D045FC9" w:rsidR="00602A14" w:rsidRDefault="00602A14" w:rsidP="001D26FA">
                      <w:pPr>
                        <w:contextualSpacing/>
                        <w:jc w:val="center"/>
                      </w:pPr>
                      <w:r>
                        <w:t>870 153 €</w:t>
                      </w:r>
                    </w:p>
                  </w:txbxContent>
                </v:textbox>
              </v:rect>
            </w:pict>
          </mc:Fallback>
        </mc:AlternateContent>
      </w:r>
      <w:r w:rsidR="000B3FEA">
        <w:rPr>
          <w:noProof/>
          <w:lang w:eastAsia="fr-FR"/>
        </w:rPr>
        <mc:AlternateContent>
          <mc:Choice Requires="wps">
            <w:drawing>
              <wp:anchor distT="0" distB="0" distL="114300" distR="114300" simplePos="0" relativeHeight="251679744" behindDoc="0" locked="0" layoutInCell="1" allowOverlap="1" wp14:anchorId="155513F6" wp14:editId="7BEB8FD1">
                <wp:simplePos x="0" y="0"/>
                <wp:positionH relativeFrom="column">
                  <wp:posOffset>-261959</wp:posOffset>
                </wp:positionH>
                <wp:positionV relativeFrom="paragraph">
                  <wp:posOffset>93608</wp:posOffset>
                </wp:positionV>
                <wp:extent cx="1836641" cy="781913"/>
                <wp:effectExtent l="0" t="476250" r="0" b="475615"/>
                <wp:wrapNone/>
                <wp:docPr id="18" name="Rectangle à coins arrondis 18"/>
                <wp:cNvGraphicFramePr/>
                <a:graphic xmlns:a="http://schemas.openxmlformats.org/drawingml/2006/main">
                  <a:graphicData uri="http://schemas.microsoft.com/office/word/2010/wordprocessingShape">
                    <wps:wsp>
                      <wps:cNvSpPr/>
                      <wps:spPr>
                        <a:xfrm rot="19140133">
                          <a:off x="0" y="0"/>
                          <a:ext cx="1836641" cy="78191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B53C7E" w14:textId="77777777" w:rsidR="00602A14" w:rsidRDefault="00602A14" w:rsidP="00BA3FAF">
                            <w:pPr>
                              <w:jc w:val="center"/>
                            </w:pPr>
                            <w:r>
                              <w:t>Bloc d’investissement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513F6" id="Rectangle à coins arrondis 18" o:spid="_x0000_s1035" style="position:absolute;left:0;text-align:left;margin-left:-20.65pt;margin-top:7.35pt;width:144.6pt;height:61.55pt;rotation:-268683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" fillcolor="#5b9bd5 [3204]" strokecolor="#1f4d78 [1604]" strokeweight="1pt">
                <v:stroke joinstyle="miter"/>
                <v:textbox>
                  <w:txbxContent>
                    <w:p w14:paraId="07B53C7E" w14:textId="77777777" w:rsidR="00602A14" w:rsidRDefault="00602A14" w:rsidP="00BA3FAF">
                      <w:pPr>
                        <w:jc w:val="center"/>
                      </w:pPr>
                      <w:r>
                        <w:t>Bloc d’investissement</w:t>
                      </w:r>
                    </w:p>
                  </w:txbxContent>
                </v:textbox>
              </v:roundrect>
            </w:pict>
          </mc:Fallback>
        </mc:AlternateContent>
      </w:r>
    </w:p>
    <w:p w14:paraId="481B3849" w14:textId="77777777" w:rsidR="00761A43" w:rsidRDefault="00761A43" w:rsidP="009E6BD1">
      <w:pPr>
        <w:pStyle w:val="Paragraphedeliste"/>
      </w:pPr>
    </w:p>
    <w:p w14:paraId="574B1D1D" w14:textId="77777777" w:rsidR="00761A43" w:rsidRDefault="009A7D27" w:rsidP="009E6BD1">
      <w:pPr>
        <w:pStyle w:val="Paragraphedeliste"/>
      </w:pPr>
      <w:r>
        <w:rPr>
          <w:noProof/>
          <w:lang w:eastAsia="fr-FR"/>
        </w:rPr>
        <mc:AlternateContent>
          <mc:Choice Requires="wps">
            <w:drawing>
              <wp:anchor distT="0" distB="0" distL="114300" distR="114300" simplePos="0" relativeHeight="251692032" behindDoc="0" locked="0" layoutInCell="1" allowOverlap="1" wp14:anchorId="16F941C2" wp14:editId="735C7AA0">
                <wp:simplePos x="0" y="0"/>
                <wp:positionH relativeFrom="column">
                  <wp:posOffset>3109595</wp:posOffset>
                </wp:positionH>
                <wp:positionV relativeFrom="paragraph">
                  <wp:posOffset>20955</wp:posOffset>
                </wp:positionV>
                <wp:extent cx="942975" cy="695325"/>
                <wp:effectExtent l="0" t="0" r="28575" b="28575"/>
                <wp:wrapNone/>
                <wp:docPr id="30" name="Zone de texte 30"/>
                <wp:cNvGraphicFramePr/>
                <a:graphic xmlns:a="http://schemas.openxmlformats.org/drawingml/2006/main">
                  <a:graphicData uri="http://schemas.microsoft.com/office/word/2010/wordprocessingShape">
                    <wps:wsp>
                      <wps:cNvSpPr txBox="1"/>
                      <wps:spPr>
                        <a:xfrm>
                          <a:off x="0" y="0"/>
                          <a:ext cx="942975" cy="6953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45A45625" w14:textId="77777777" w:rsidR="00602A14" w:rsidRPr="009C5ADA" w:rsidRDefault="00602A14">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AD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Financement des dépenses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41C2" id="Zone de texte 30" o:spid="_x0000_s1036" type="#_x0000_t202" style="position:absolute;left:0;text-align:left;margin-left:244.85pt;margin-top:1.65pt;width:74.2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" fillcolor="white [3201]" strokecolor="#4472c4 [3208]" strokeweight="1pt">
                <v:textbox>
                  <w:txbxContent>
                    <w:p w14:paraId="45A45625" w14:textId="77777777" w:rsidR="00602A14" w:rsidRPr="009C5ADA" w:rsidRDefault="00602A14">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ADA">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Financement des dépenses </w:t>
                      </w:r>
                    </w:p>
                  </w:txbxContent>
                </v:textbox>
              </v:shape>
            </w:pict>
          </mc:Fallback>
        </mc:AlternateContent>
      </w:r>
    </w:p>
    <w:p w14:paraId="77A8BE25" w14:textId="77777777" w:rsidR="00566A22" w:rsidRDefault="00566A22" w:rsidP="009E6BD1">
      <w:pPr>
        <w:pStyle w:val="Paragraphedeliste"/>
      </w:pPr>
    </w:p>
    <w:p w14:paraId="1F937EC4" w14:textId="77777777" w:rsidR="00637FA7" w:rsidRDefault="000B3FEA" w:rsidP="00637FA7">
      <w:pPr>
        <w:pStyle w:val="Paragraphedeliste"/>
      </w:pPr>
      <w:r>
        <w:rPr>
          <w:noProof/>
          <w:lang w:eastAsia="fr-FR"/>
        </w:rPr>
        <mc:AlternateContent>
          <mc:Choice Requires="wps">
            <w:drawing>
              <wp:anchor distT="0" distB="0" distL="114300" distR="114300" simplePos="0" relativeHeight="251670528" behindDoc="0" locked="0" layoutInCell="1" allowOverlap="1" wp14:anchorId="3DD95372" wp14:editId="5563180D">
                <wp:simplePos x="0" y="0"/>
                <wp:positionH relativeFrom="column">
                  <wp:posOffset>4278398</wp:posOffset>
                </wp:positionH>
                <wp:positionV relativeFrom="paragraph">
                  <wp:posOffset>4940</wp:posOffset>
                </wp:positionV>
                <wp:extent cx="1268881" cy="809667"/>
                <wp:effectExtent l="0" t="0" r="26670" b="28575"/>
                <wp:wrapNone/>
                <wp:docPr id="5" name="Rectangle 5"/>
                <wp:cNvGraphicFramePr/>
                <a:graphic xmlns:a="http://schemas.openxmlformats.org/drawingml/2006/main">
                  <a:graphicData uri="http://schemas.microsoft.com/office/word/2010/wordprocessingShape">
                    <wps:wsp>
                      <wps:cNvSpPr/>
                      <wps:spPr>
                        <a:xfrm>
                          <a:off x="0" y="0"/>
                          <a:ext cx="1268881" cy="809667"/>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D5A96" w14:textId="512CAB0E" w:rsidR="00602A14" w:rsidRDefault="00602A14" w:rsidP="001D26FA">
                            <w:pPr>
                              <w:contextualSpacing/>
                              <w:jc w:val="center"/>
                            </w:pPr>
                            <w:proofErr w:type="spellStart"/>
                            <w:r>
                              <w:t>Fctva</w:t>
                            </w:r>
                            <w:proofErr w:type="spellEnd"/>
                            <w:r>
                              <w:t xml:space="preserve">, </w:t>
                            </w:r>
                            <w:proofErr w:type="spellStart"/>
                            <w:proofErr w:type="gramStart"/>
                            <w:r>
                              <w:t>subventions,TAM</w:t>
                            </w:r>
                            <w:proofErr w:type="spellEnd"/>
                            <w:proofErr w:type="gramEnd"/>
                            <w:r>
                              <w:t>,</w:t>
                            </w:r>
                          </w:p>
                          <w:p w14:paraId="6DA916F6" w14:textId="7ED0CA3C" w:rsidR="00602A14" w:rsidRDefault="00602A14" w:rsidP="001A23A1">
                            <w:pPr>
                              <w:contextualSpacing/>
                            </w:pPr>
                            <w:r>
                              <w:t xml:space="preserve">        607 499 €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95372" id="Rectangle 5" o:spid="_x0000_s1037" style="position:absolute;left:0;text-align:left;margin-left:336.9pt;margin-top:.4pt;width:99.9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" fillcolor="#70ad47 [3209]" strokecolor="#70ad47 [3209]" strokeweight="1pt">
                <v:textbox>
                  <w:txbxContent>
                    <w:p w14:paraId="569D5A96" w14:textId="512CAB0E" w:rsidR="00602A14" w:rsidRDefault="00602A14" w:rsidP="001D26FA">
                      <w:pPr>
                        <w:contextualSpacing/>
                        <w:jc w:val="center"/>
                      </w:pPr>
                      <w:proofErr w:type="spellStart"/>
                      <w:r>
                        <w:t>Fctva</w:t>
                      </w:r>
                      <w:proofErr w:type="spellEnd"/>
                      <w:r>
                        <w:t xml:space="preserve">, </w:t>
                      </w:r>
                      <w:proofErr w:type="spellStart"/>
                      <w:proofErr w:type="gramStart"/>
                      <w:r>
                        <w:t>subventions,TAM</w:t>
                      </w:r>
                      <w:proofErr w:type="spellEnd"/>
                      <w:proofErr w:type="gramEnd"/>
                      <w:r>
                        <w:t>,</w:t>
                      </w:r>
                    </w:p>
                    <w:p w14:paraId="6DA916F6" w14:textId="7ED0CA3C" w:rsidR="00602A14" w:rsidRDefault="00602A14" w:rsidP="001A23A1">
                      <w:pPr>
                        <w:contextualSpacing/>
                      </w:pPr>
                      <w:r>
                        <w:t xml:space="preserve">        607 499 €</w:t>
                      </w:r>
                    </w:p>
                  </w:txbxContent>
                </v:textbox>
              </v:rect>
            </w:pict>
          </mc:Fallback>
        </mc:AlternateContent>
      </w:r>
    </w:p>
    <w:p w14:paraId="7872D946" w14:textId="77777777" w:rsidR="001E6B06" w:rsidRDefault="001E6B06" w:rsidP="00637FA7">
      <w:pPr>
        <w:pStyle w:val="Paragraphedeliste"/>
      </w:pPr>
    </w:p>
    <w:p w14:paraId="69065BD9" w14:textId="77777777" w:rsidR="001E6B06" w:rsidRDefault="001E6B06" w:rsidP="00637FA7">
      <w:pPr>
        <w:pStyle w:val="Paragraphedeliste"/>
      </w:pPr>
    </w:p>
    <w:p w14:paraId="33FE72C4" w14:textId="77777777" w:rsidR="001E6B06" w:rsidRDefault="00A74198" w:rsidP="00637FA7">
      <w:pPr>
        <w:pStyle w:val="Paragraphedeliste"/>
      </w:pPr>
      <w:r>
        <w:rPr>
          <w:noProof/>
          <w:lang w:eastAsia="fr-FR"/>
        </w:rPr>
        <mc:AlternateContent>
          <mc:Choice Requires="wps">
            <w:drawing>
              <wp:anchor distT="0" distB="0" distL="114300" distR="114300" simplePos="0" relativeHeight="251691008" behindDoc="0" locked="0" layoutInCell="1" allowOverlap="1" wp14:anchorId="559E8A2E" wp14:editId="3E27F049">
                <wp:simplePos x="0" y="0"/>
                <wp:positionH relativeFrom="column">
                  <wp:posOffset>3081020</wp:posOffset>
                </wp:positionH>
                <wp:positionV relativeFrom="paragraph">
                  <wp:posOffset>177165</wp:posOffset>
                </wp:positionV>
                <wp:extent cx="723900" cy="9525"/>
                <wp:effectExtent l="38100" t="76200" r="0" b="85725"/>
                <wp:wrapNone/>
                <wp:docPr id="29" name="Connecteur droit avec flèche 29"/>
                <wp:cNvGraphicFramePr/>
                <a:graphic xmlns:a="http://schemas.openxmlformats.org/drawingml/2006/main">
                  <a:graphicData uri="http://schemas.microsoft.com/office/word/2010/wordprocessingShape">
                    <wps:wsp>
                      <wps:cNvCnPr/>
                      <wps:spPr>
                        <a:xfrm flipH="1" flipV="1">
                          <a:off x="0" y="0"/>
                          <a:ext cx="7239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E7846" id="Connecteur droit avec flèche 29" o:spid="_x0000_s1026" type="#_x0000_t32" style="position:absolute;margin-left:242.6pt;margin-top:13.95pt;width:57pt;height:.7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" strokecolor="#5b9bd5 [3204]" strokeweight=".5pt">
                <v:stroke endarrow="block" joinstyle="miter"/>
              </v:shape>
            </w:pict>
          </mc:Fallback>
        </mc:AlternateContent>
      </w:r>
    </w:p>
    <w:p w14:paraId="4385A85D" w14:textId="77777777" w:rsidR="001E6B06" w:rsidRDefault="000B3FEA" w:rsidP="00637FA7">
      <w:pPr>
        <w:pStyle w:val="Paragraphedeliste"/>
      </w:pPr>
      <w:r>
        <w:rPr>
          <w:noProof/>
          <w:lang w:eastAsia="fr-FR"/>
        </w:rPr>
        <mc:AlternateContent>
          <mc:Choice Requires="wps">
            <w:drawing>
              <wp:anchor distT="0" distB="0" distL="114300" distR="114300" simplePos="0" relativeHeight="251671552" behindDoc="0" locked="0" layoutInCell="1" allowOverlap="1" wp14:anchorId="1D39F7BD" wp14:editId="53E1D19F">
                <wp:simplePos x="0" y="0"/>
                <wp:positionH relativeFrom="column">
                  <wp:posOffset>4274185</wp:posOffset>
                </wp:positionH>
                <wp:positionV relativeFrom="paragraph">
                  <wp:posOffset>78780</wp:posOffset>
                </wp:positionV>
                <wp:extent cx="1285016" cy="648540"/>
                <wp:effectExtent l="0" t="0" r="10795" b="18415"/>
                <wp:wrapNone/>
                <wp:docPr id="6" name="Rectangle 6"/>
                <wp:cNvGraphicFramePr/>
                <a:graphic xmlns:a="http://schemas.openxmlformats.org/drawingml/2006/main">
                  <a:graphicData uri="http://schemas.microsoft.com/office/word/2010/wordprocessingShape">
                    <wps:wsp>
                      <wps:cNvSpPr/>
                      <wps:spPr>
                        <a:xfrm>
                          <a:off x="0" y="0"/>
                          <a:ext cx="1285016" cy="64854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95047" w14:textId="77777777" w:rsidR="00602A14" w:rsidRDefault="00602A14" w:rsidP="00C92FC7">
                            <w:pPr>
                              <w:contextualSpacing/>
                              <w:jc w:val="center"/>
                            </w:pPr>
                            <w:r>
                              <w:t>Emprunts</w:t>
                            </w:r>
                          </w:p>
                          <w:p w14:paraId="55797102" w14:textId="52E03DA6" w:rsidR="00602A14" w:rsidRDefault="00602A14" w:rsidP="00C92FC7">
                            <w:pPr>
                              <w:contextualSpacing/>
                              <w:jc w:val="center"/>
                            </w:pPr>
                            <w:r>
                              <w:t xml:space="preserve">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9F7BD" id="Rectangle 6" o:spid="_x0000_s1038" style="position:absolute;left:0;text-align:left;margin-left:336.55pt;margin-top:6.2pt;width:101.2pt;height:51.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" fillcolor="#a5a5a5 [3206]" strokecolor="#a5a5a5 [3206]" strokeweight="1pt">
                <v:textbox>
                  <w:txbxContent>
                    <w:p w14:paraId="17A95047" w14:textId="77777777" w:rsidR="00602A14" w:rsidRDefault="00602A14" w:rsidP="00C92FC7">
                      <w:pPr>
                        <w:contextualSpacing/>
                        <w:jc w:val="center"/>
                      </w:pPr>
                      <w:r>
                        <w:t>Emprunts</w:t>
                      </w:r>
                    </w:p>
                    <w:p w14:paraId="55797102" w14:textId="52E03DA6" w:rsidR="00602A14" w:rsidRDefault="00602A14" w:rsidP="00C92FC7">
                      <w:pPr>
                        <w:contextualSpacing/>
                        <w:jc w:val="center"/>
                      </w:pPr>
                      <w:r>
                        <w:t xml:space="preserve"> 0 €</w:t>
                      </w:r>
                    </w:p>
                  </w:txbxContent>
                </v:textbox>
              </v:rect>
            </w:pict>
          </mc:Fallback>
        </mc:AlternateContent>
      </w:r>
    </w:p>
    <w:p w14:paraId="7998C57C" w14:textId="77777777" w:rsidR="001E6B06" w:rsidRDefault="001E6B06" w:rsidP="00637FA7">
      <w:pPr>
        <w:pStyle w:val="Paragraphedeliste"/>
      </w:pPr>
    </w:p>
    <w:p w14:paraId="74DD0DBF" w14:textId="77777777" w:rsidR="001E6B06" w:rsidRDefault="001E6B06" w:rsidP="00637FA7">
      <w:pPr>
        <w:pStyle w:val="Paragraphedeliste"/>
      </w:pPr>
    </w:p>
    <w:p w14:paraId="5F654136" w14:textId="77777777" w:rsidR="001E6B06" w:rsidRDefault="001E6B06" w:rsidP="00637FA7">
      <w:pPr>
        <w:pStyle w:val="Paragraphedeliste"/>
      </w:pPr>
    </w:p>
    <w:p w14:paraId="4A8392F4" w14:textId="77777777" w:rsidR="001E6B06" w:rsidRDefault="000B3FEA" w:rsidP="00637FA7">
      <w:pPr>
        <w:pStyle w:val="Paragraphedeliste"/>
      </w:pPr>
      <w:r>
        <w:rPr>
          <w:noProof/>
          <w:lang w:eastAsia="fr-FR"/>
        </w:rPr>
        <mc:AlternateContent>
          <mc:Choice Requires="wps">
            <w:drawing>
              <wp:anchor distT="0" distB="0" distL="114300" distR="114300" simplePos="0" relativeHeight="251680768" behindDoc="0" locked="0" layoutInCell="1" allowOverlap="1" wp14:anchorId="193390F0" wp14:editId="6A4C084C">
                <wp:simplePos x="0" y="0"/>
                <wp:positionH relativeFrom="column">
                  <wp:posOffset>4270554</wp:posOffset>
                </wp:positionH>
                <wp:positionV relativeFrom="paragraph">
                  <wp:posOffset>3883</wp:posOffset>
                </wp:positionV>
                <wp:extent cx="1289022" cy="656352"/>
                <wp:effectExtent l="0" t="0" r="26035" b="10795"/>
                <wp:wrapNone/>
                <wp:docPr id="19" name="Rectangle 19"/>
                <wp:cNvGraphicFramePr/>
                <a:graphic xmlns:a="http://schemas.openxmlformats.org/drawingml/2006/main">
                  <a:graphicData uri="http://schemas.microsoft.com/office/word/2010/wordprocessingShape">
                    <wps:wsp>
                      <wps:cNvSpPr/>
                      <wps:spPr>
                        <a:xfrm>
                          <a:off x="0" y="0"/>
                          <a:ext cx="1289022" cy="656352"/>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158D5" w14:textId="77777777" w:rsidR="00602A14" w:rsidRPr="00A64700" w:rsidRDefault="00602A14" w:rsidP="0006210F">
                            <w:pPr>
                              <w:jc w:val="center"/>
                              <w:rPr>
                                <w:sz w:val="20"/>
                                <w:szCs w:val="20"/>
                              </w:rPr>
                            </w:pPr>
                            <w:r w:rsidRPr="00A64700">
                              <w:rPr>
                                <w:sz w:val="20"/>
                                <w:szCs w:val="20"/>
                              </w:rPr>
                              <w:t>Cessions</w:t>
                            </w:r>
                          </w:p>
                          <w:p w14:paraId="60D9E24E" w14:textId="056A62BD" w:rsidR="00602A14" w:rsidRPr="00A64700" w:rsidRDefault="00602A14" w:rsidP="0006210F">
                            <w:pPr>
                              <w:jc w:val="center"/>
                              <w:rPr>
                                <w:sz w:val="20"/>
                                <w:szCs w:val="20"/>
                              </w:rPr>
                            </w:pPr>
                            <w:r>
                              <w:rPr>
                                <w:sz w:val="20"/>
                                <w:szCs w:val="20"/>
                              </w:rPr>
                              <w:t>5 312</w:t>
                            </w:r>
                            <w:r w:rsidRPr="00A64700">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390F0" id="Rectangle 19" o:spid="_x0000_s1039" style="position:absolute;left:0;text-align:left;margin-left:336.25pt;margin-top:.3pt;width:101.5pt;height:5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" fillcolor="#7030a0" strokecolor="#7030a0" strokeweight="1pt">
                <v:textbox>
                  <w:txbxContent>
                    <w:p w14:paraId="78A158D5" w14:textId="77777777" w:rsidR="00602A14" w:rsidRPr="00A64700" w:rsidRDefault="00602A14" w:rsidP="0006210F">
                      <w:pPr>
                        <w:jc w:val="center"/>
                        <w:rPr>
                          <w:sz w:val="20"/>
                          <w:szCs w:val="20"/>
                        </w:rPr>
                      </w:pPr>
                      <w:r w:rsidRPr="00A64700">
                        <w:rPr>
                          <w:sz w:val="20"/>
                          <w:szCs w:val="20"/>
                        </w:rPr>
                        <w:t>Cessions</w:t>
                      </w:r>
                    </w:p>
                    <w:p w14:paraId="60D9E24E" w14:textId="056A62BD" w:rsidR="00602A14" w:rsidRPr="00A64700" w:rsidRDefault="00602A14" w:rsidP="0006210F">
                      <w:pPr>
                        <w:jc w:val="center"/>
                        <w:rPr>
                          <w:sz w:val="20"/>
                          <w:szCs w:val="20"/>
                        </w:rPr>
                      </w:pPr>
                      <w:r>
                        <w:rPr>
                          <w:sz w:val="20"/>
                          <w:szCs w:val="20"/>
                        </w:rPr>
                        <w:t>5 312</w:t>
                      </w:r>
                      <w:r w:rsidRPr="00A64700">
                        <w:rPr>
                          <w:sz w:val="20"/>
                          <w:szCs w:val="20"/>
                        </w:rPr>
                        <w:t xml:space="preserve"> €</w:t>
                      </w:r>
                    </w:p>
                  </w:txbxContent>
                </v:textbox>
              </v:rect>
            </w:pict>
          </mc:Fallback>
        </mc:AlternateContent>
      </w:r>
    </w:p>
    <w:p w14:paraId="34A9686B" w14:textId="77777777" w:rsidR="001E6B06" w:rsidRDefault="001E6B06" w:rsidP="00637FA7">
      <w:pPr>
        <w:pStyle w:val="Paragraphedeliste"/>
      </w:pPr>
    </w:p>
    <w:p w14:paraId="6217992D" w14:textId="77777777" w:rsidR="001E6B06" w:rsidRDefault="001E6B06" w:rsidP="00637FA7">
      <w:pPr>
        <w:pStyle w:val="Paragraphedeliste"/>
      </w:pPr>
    </w:p>
    <w:p w14:paraId="3E5C380D" w14:textId="77777777" w:rsidR="00C92FC7" w:rsidRDefault="000B3FEA" w:rsidP="00637FA7">
      <w:pPr>
        <w:ind w:left="360"/>
      </w:pPr>
      <w:r>
        <w:rPr>
          <w:noProof/>
          <w:lang w:eastAsia="fr-FR"/>
        </w:rPr>
        <mc:AlternateContent>
          <mc:Choice Requires="wps">
            <w:drawing>
              <wp:anchor distT="0" distB="0" distL="114300" distR="114300" simplePos="0" relativeHeight="251673600" behindDoc="0" locked="0" layoutInCell="1" allowOverlap="1" wp14:anchorId="01E745E5" wp14:editId="20712674">
                <wp:simplePos x="0" y="0"/>
                <wp:positionH relativeFrom="column">
                  <wp:posOffset>1672537</wp:posOffset>
                </wp:positionH>
                <wp:positionV relativeFrom="paragraph">
                  <wp:posOffset>100857</wp:posOffset>
                </wp:positionV>
                <wp:extent cx="3827834" cy="432881"/>
                <wp:effectExtent l="0" t="0" r="20320" b="24765"/>
                <wp:wrapNone/>
                <wp:docPr id="9" name="Rectangle 9"/>
                <wp:cNvGraphicFramePr/>
                <a:graphic xmlns:a="http://schemas.openxmlformats.org/drawingml/2006/main">
                  <a:graphicData uri="http://schemas.microsoft.com/office/word/2010/wordprocessingShape">
                    <wps:wsp>
                      <wps:cNvSpPr/>
                      <wps:spPr>
                        <a:xfrm>
                          <a:off x="0" y="0"/>
                          <a:ext cx="3827834" cy="432881"/>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0F577" w14:textId="2989E32D" w:rsidR="00602A14" w:rsidRPr="00A64700" w:rsidRDefault="00602A14" w:rsidP="00A64700">
                            <w:pPr>
                              <w:contextualSpacing/>
                              <w:jc w:val="center"/>
                              <w:rPr>
                                <w:sz w:val="20"/>
                                <w:szCs w:val="20"/>
                              </w:rPr>
                            </w:pPr>
                            <w:r w:rsidRPr="00A64700">
                              <w:rPr>
                                <w:sz w:val="20"/>
                                <w:szCs w:val="20"/>
                              </w:rPr>
                              <w:t>Solde de clôture reporté</w:t>
                            </w:r>
                            <w:r>
                              <w:rPr>
                                <w:sz w:val="20"/>
                                <w:szCs w:val="20"/>
                              </w:rPr>
                              <w:t xml:space="preserve"> 2021 :5 263 290 </w:t>
                            </w:r>
                            <w:r w:rsidRPr="00A64700">
                              <w:rPr>
                                <w:sz w:val="20"/>
                                <w:szCs w:val="20"/>
                              </w:rPr>
                              <w:t>€</w:t>
                            </w:r>
                          </w:p>
                          <w:p w14:paraId="288595D9" w14:textId="1A18E8EC" w:rsidR="00602A14" w:rsidRDefault="00602A14" w:rsidP="00A64700">
                            <w:pPr>
                              <w:contextualSpacing/>
                              <w:jc w:val="center"/>
                            </w:pPr>
                            <w:r w:rsidRPr="00A64700">
                              <w:rPr>
                                <w:sz w:val="20"/>
                                <w:szCs w:val="20"/>
                              </w:rPr>
                              <w:t xml:space="preserve">Résultat de </w:t>
                            </w:r>
                            <w:proofErr w:type="gramStart"/>
                            <w:r w:rsidRPr="00A64700">
                              <w:rPr>
                                <w:sz w:val="20"/>
                                <w:szCs w:val="20"/>
                              </w:rPr>
                              <w:t>clôture  au</w:t>
                            </w:r>
                            <w:proofErr w:type="gramEnd"/>
                            <w:r w:rsidRPr="00A64700">
                              <w:rPr>
                                <w:sz w:val="20"/>
                                <w:szCs w:val="20"/>
                              </w:rPr>
                              <w:t xml:space="preserve"> 31/12</w:t>
                            </w:r>
                            <w:r>
                              <w:rPr>
                                <w:sz w:val="20"/>
                                <w:szCs w:val="20"/>
                              </w:rPr>
                              <w:t>/2022</w:t>
                            </w:r>
                            <w:r w:rsidRPr="00A64700">
                              <w:rPr>
                                <w:sz w:val="20"/>
                                <w:szCs w:val="20"/>
                              </w:rPr>
                              <w:t xml:space="preserve">   </w:t>
                            </w:r>
                            <w:r>
                              <w:rPr>
                                <w:sz w:val="20"/>
                                <w:szCs w:val="20"/>
                              </w:rPr>
                              <w:t xml:space="preserve">2 224 498 </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45E5" id="Rectangle 9" o:spid="_x0000_s1040" style="position:absolute;left:0;text-align:left;margin-left:131.7pt;margin-top:7.95pt;width:301.4pt;height:3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" fillcolor="#5b9bd5 [3204]" strokecolor="#5b9bd5 [3204]" strokeweight="1pt">
                <v:textbox>
                  <w:txbxContent>
                    <w:p w14:paraId="2070F577" w14:textId="2989E32D" w:rsidR="00602A14" w:rsidRPr="00A64700" w:rsidRDefault="00602A14" w:rsidP="00A64700">
                      <w:pPr>
                        <w:contextualSpacing/>
                        <w:jc w:val="center"/>
                        <w:rPr>
                          <w:sz w:val="20"/>
                          <w:szCs w:val="20"/>
                        </w:rPr>
                      </w:pPr>
                      <w:r w:rsidRPr="00A64700">
                        <w:rPr>
                          <w:sz w:val="20"/>
                          <w:szCs w:val="20"/>
                        </w:rPr>
                        <w:t>Solde de clôture reporté</w:t>
                      </w:r>
                      <w:r>
                        <w:rPr>
                          <w:sz w:val="20"/>
                          <w:szCs w:val="20"/>
                        </w:rPr>
                        <w:t xml:space="preserve"> 2021 :5 263 290 </w:t>
                      </w:r>
                      <w:r w:rsidRPr="00A64700">
                        <w:rPr>
                          <w:sz w:val="20"/>
                          <w:szCs w:val="20"/>
                        </w:rPr>
                        <w:t>€</w:t>
                      </w:r>
                    </w:p>
                    <w:p w14:paraId="288595D9" w14:textId="1A18E8EC" w:rsidR="00602A14" w:rsidRDefault="00602A14" w:rsidP="00A64700">
                      <w:pPr>
                        <w:contextualSpacing/>
                        <w:jc w:val="center"/>
                      </w:pPr>
                      <w:r w:rsidRPr="00A64700">
                        <w:rPr>
                          <w:sz w:val="20"/>
                          <w:szCs w:val="20"/>
                        </w:rPr>
                        <w:t xml:space="preserve">Résultat de </w:t>
                      </w:r>
                      <w:proofErr w:type="gramStart"/>
                      <w:r w:rsidRPr="00A64700">
                        <w:rPr>
                          <w:sz w:val="20"/>
                          <w:szCs w:val="20"/>
                        </w:rPr>
                        <w:t>clôture  au</w:t>
                      </w:r>
                      <w:proofErr w:type="gramEnd"/>
                      <w:r w:rsidRPr="00A64700">
                        <w:rPr>
                          <w:sz w:val="20"/>
                          <w:szCs w:val="20"/>
                        </w:rPr>
                        <w:t xml:space="preserve"> 31/12</w:t>
                      </w:r>
                      <w:r>
                        <w:rPr>
                          <w:sz w:val="20"/>
                          <w:szCs w:val="20"/>
                        </w:rPr>
                        <w:t>/2022</w:t>
                      </w:r>
                      <w:r w:rsidRPr="00A64700">
                        <w:rPr>
                          <w:sz w:val="20"/>
                          <w:szCs w:val="20"/>
                        </w:rPr>
                        <w:t xml:space="preserve">   </w:t>
                      </w:r>
                      <w:r>
                        <w:rPr>
                          <w:sz w:val="20"/>
                          <w:szCs w:val="20"/>
                        </w:rPr>
                        <w:t xml:space="preserve">2 224 498 </w:t>
                      </w:r>
                      <w:r>
                        <w:t>€</w:t>
                      </w:r>
                    </w:p>
                  </w:txbxContent>
                </v:textbox>
              </v:rect>
            </w:pict>
          </mc:Fallback>
        </mc:AlternateContent>
      </w:r>
    </w:p>
    <w:p w14:paraId="026E25CC" w14:textId="77777777" w:rsidR="00B118E6" w:rsidRDefault="00B118E6" w:rsidP="00B118E6">
      <w:pPr>
        <w:pStyle w:val="Corpsdetexte"/>
      </w:pPr>
    </w:p>
    <w:p w14:paraId="5249DCE3" w14:textId="77777777" w:rsidR="00B118E6" w:rsidRDefault="00B118E6" w:rsidP="00637FA7">
      <w:pPr>
        <w:ind w:left="360"/>
      </w:pPr>
    </w:p>
    <w:p w14:paraId="040234DB" w14:textId="5233C891" w:rsidR="003B4449" w:rsidRDefault="003B4449" w:rsidP="003B4449">
      <w:pPr>
        <w:spacing w:after="0"/>
        <w:ind w:left="360"/>
      </w:pPr>
      <w:r>
        <w:t>Bilan des épargnes :</w:t>
      </w:r>
    </w:p>
    <w:tbl>
      <w:tblPr>
        <w:tblStyle w:val="Grilledutableau"/>
        <w:tblW w:w="8931" w:type="dxa"/>
        <w:tblInd w:w="360" w:type="dxa"/>
        <w:tblLook w:val="04A0" w:firstRow="1" w:lastRow="0" w:firstColumn="1" w:lastColumn="0" w:noHBand="0" w:noVBand="1"/>
      </w:tblPr>
      <w:tblGrid>
        <w:gridCol w:w="1892"/>
        <w:gridCol w:w="1099"/>
        <w:gridCol w:w="1234"/>
        <w:gridCol w:w="1229"/>
        <w:gridCol w:w="1159"/>
        <w:gridCol w:w="1159"/>
        <w:gridCol w:w="1159"/>
      </w:tblGrid>
      <w:tr w:rsidR="006F2BDB" w14:paraId="592B85AE" w14:textId="219F7894" w:rsidTr="006F2BDB">
        <w:trPr>
          <w:trHeight w:val="163"/>
        </w:trPr>
        <w:tc>
          <w:tcPr>
            <w:tcW w:w="1892" w:type="dxa"/>
          </w:tcPr>
          <w:p w14:paraId="764271B4" w14:textId="77777777" w:rsidR="006F2BDB" w:rsidRDefault="006F2BDB" w:rsidP="003B4449"/>
        </w:tc>
        <w:tc>
          <w:tcPr>
            <w:tcW w:w="1099" w:type="dxa"/>
          </w:tcPr>
          <w:p w14:paraId="0D1D3280" w14:textId="77777777" w:rsidR="006F2BDB" w:rsidRDefault="006F2BDB" w:rsidP="003B4449">
            <w:pPr>
              <w:jc w:val="center"/>
            </w:pPr>
            <w:r>
              <w:t>2017</w:t>
            </w:r>
          </w:p>
        </w:tc>
        <w:tc>
          <w:tcPr>
            <w:tcW w:w="1234" w:type="dxa"/>
          </w:tcPr>
          <w:p w14:paraId="34270D07" w14:textId="77777777" w:rsidR="006F2BDB" w:rsidRDefault="006F2BDB" w:rsidP="003B4449">
            <w:pPr>
              <w:jc w:val="center"/>
            </w:pPr>
            <w:r>
              <w:t>2018</w:t>
            </w:r>
          </w:p>
        </w:tc>
        <w:tc>
          <w:tcPr>
            <w:tcW w:w="1229" w:type="dxa"/>
          </w:tcPr>
          <w:p w14:paraId="61D25965" w14:textId="69866A95" w:rsidR="006F2BDB" w:rsidRDefault="006F2BDB" w:rsidP="003B4449">
            <w:pPr>
              <w:jc w:val="center"/>
            </w:pPr>
            <w:r>
              <w:t>2019</w:t>
            </w:r>
          </w:p>
        </w:tc>
        <w:tc>
          <w:tcPr>
            <w:tcW w:w="1159" w:type="dxa"/>
          </w:tcPr>
          <w:p w14:paraId="1A59CDD8" w14:textId="27262DDE" w:rsidR="006F2BDB" w:rsidRDefault="006F2BDB" w:rsidP="003B4449">
            <w:pPr>
              <w:jc w:val="center"/>
            </w:pPr>
            <w:r>
              <w:t>2020</w:t>
            </w:r>
          </w:p>
        </w:tc>
        <w:tc>
          <w:tcPr>
            <w:tcW w:w="1159" w:type="dxa"/>
          </w:tcPr>
          <w:p w14:paraId="70CC513F" w14:textId="05C3CD78" w:rsidR="006F2BDB" w:rsidRDefault="006F2BDB" w:rsidP="003B4449">
            <w:pPr>
              <w:jc w:val="center"/>
            </w:pPr>
            <w:r>
              <w:t>2021</w:t>
            </w:r>
          </w:p>
        </w:tc>
        <w:tc>
          <w:tcPr>
            <w:tcW w:w="1159" w:type="dxa"/>
          </w:tcPr>
          <w:p w14:paraId="7DE18DEB" w14:textId="05CB3C92" w:rsidR="006F2BDB" w:rsidRDefault="006F2BDB" w:rsidP="003B4449">
            <w:pPr>
              <w:jc w:val="center"/>
            </w:pPr>
            <w:r>
              <w:t>2022</w:t>
            </w:r>
          </w:p>
        </w:tc>
      </w:tr>
      <w:tr w:rsidR="006F2BDB" w14:paraId="045B5238" w14:textId="4C8C3615" w:rsidTr="006F2BDB">
        <w:trPr>
          <w:trHeight w:val="496"/>
        </w:trPr>
        <w:tc>
          <w:tcPr>
            <w:tcW w:w="1892" w:type="dxa"/>
          </w:tcPr>
          <w:p w14:paraId="75B450A1" w14:textId="77777777" w:rsidR="006F2BDB" w:rsidRDefault="006F2BDB" w:rsidP="003B4449">
            <w:r>
              <w:t>Recettes de gestion</w:t>
            </w:r>
          </w:p>
          <w:p w14:paraId="21862A53" w14:textId="77777777" w:rsidR="006F2BDB" w:rsidRDefault="006F2BDB" w:rsidP="003B4449">
            <w:r>
              <w:t xml:space="preserve"> (</w:t>
            </w:r>
            <w:proofErr w:type="gramStart"/>
            <w:r>
              <w:t>hors</w:t>
            </w:r>
            <w:proofErr w:type="gramEnd"/>
            <w:r>
              <w:t xml:space="preserve"> cessions)</w:t>
            </w:r>
          </w:p>
        </w:tc>
        <w:tc>
          <w:tcPr>
            <w:tcW w:w="1099" w:type="dxa"/>
          </w:tcPr>
          <w:p w14:paraId="564A643E" w14:textId="77777777" w:rsidR="006F2BDB" w:rsidRPr="0052184E" w:rsidRDefault="006F2BDB" w:rsidP="003B4449">
            <w:pPr>
              <w:jc w:val="right"/>
              <w:rPr>
                <w:sz w:val="18"/>
                <w:szCs w:val="18"/>
              </w:rPr>
            </w:pPr>
            <w:r w:rsidRPr="0052184E">
              <w:rPr>
                <w:sz w:val="18"/>
                <w:szCs w:val="18"/>
              </w:rPr>
              <w:t>6 617 661 €</w:t>
            </w:r>
          </w:p>
        </w:tc>
        <w:tc>
          <w:tcPr>
            <w:tcW w:w="1234" w:type="dxa"/>
          </w:tcPr>
          <w:p w14:paraId="7EF47C8E" w14:textId="77777777" w:rsidR="006F2BDB" w:rsidRPr="0052184E" w:rsidRDefault="006F2BDB" w:rsidP="003B4449">
            <w:pPr>
              <w:jc w:val="right"/>
              <w:rPr>
                <w:sz w:val="18"/>
                <w:szCs w:val="18"/>
              </w:rPr>
            </w:pPr>
            <w:r w:rsidRPr="0052184E">
              <w:rPr>
                <w:sz w:val="18"/>
                <w:szCs w:val="18"/>
              </w:rPr>
              <w:t>7 002 341 €</w:t>
            </w:r>
          </w:p>
        </w:tc>
        <w:tc>
          <w:tcPr>
            <w:tcW w:w="1229" w:type="dxa"/>
          </w:tcPr>
          <w:p w14:paraId="215EE8BB" w14:textId="1691D5FA" w:rsidR="006F2BDB" w:rsidRPr="0052184E" w:rsidRDefault="006F2BDB" w:rsidP="003B4449">
            <w:pPr>
              <w:jc w:val="right"/>
              <w:rPr>
                <w:sz w:val="18"/>
                <w:szCs w:val="18"/>
              </w:rPr>
            </w:pPr>
            <w:r w:rsidRPr="0052184E">
              <w:rPr>
                <w:sz w:val="18"/>
                <w:szCs w:val="18"/>
              </w:rPr>
              <w:t>7 241 608€</w:t>
            </w:r>
          </w:p>
        </w:tc>
        <w:tc>
          <w:tcPr>
            <w:tcW w:w="1159" w:type="dxa"/>
          </w:tcPr>
          <w:p w14:paraId="1A1F6108" w14:textId="5514BD06" w:rsidR="006F2BDB" w:rsidRPr="0052184E" w:rsidRDefault="006F2BDB" w:rsidP="003B4449">
            <w:pPr>
              <w:jc w:val="right"/>
              <w:rPr>
                <w:sz w:val="18"/>
                <w:szCs w:val="18"/>
              </w:rPr>
            </w:pPr>
            <w:r w:rsidRPr="0052184E">
              <w:rPr>
                <w:sz w:val="18"/>
                <w:szCs w:val="18"/>
              </w:rPr>
              <w:t>7 723 596 €</w:t>
            </w:r>
          </w:p>
        </w:tc>
        <w:tc>
          <w:tcPr>
            <w:tcW w:w="1159" w:type="dxa"/>
          </w:tcPr>
          <w:p w14:paraId="1A05BA6B" w14:textId="51D60D3F" w:rsidR="006F2BDB" w:rsidRPr="0052184E" w:rsidRDefault="006F2BDB" w:rsidP="003B4449">
            <w:pPr>
              <w:jc w:val="right"/>
              <w:rPr>
                <w:sz w:val="18"/>
                <w:szCs w:val="18"/>
              </w:rPr>
            </w:pPr>
            <w:r w:rsidRPr="0052184E">
              <w:rPr>
                <w:sz w:val="18"/>
                <w:szCs w:val="18"/>
              </w:rPr>
              <w:t>7</w:t>
            </w:r>
            <w:r>
              <w:rPr>
                <w:sz w:val="18"/>
                <w:szCs w:val="18"/>
              </w:rPr>
              <w:t> </w:t>
            </w:r>
            <w:r w:rsidRPr="0052184E">
              <w:rPr>
                <w:sz w:val="18"/>
                <w:szCs w:val="18"/>
              </w:rPr>
              <w:t>6</w:t>
            </w:r>
            <w:r>
              <w:rPr>
                <w:sz w:val="18"/>
                <w:szCs w:val="18"/>
              </w:rPr>
              <w:t>95 361</w:t>
            </w:r>
            <w:r w:rsidRPr="0052184E">
              <w:rPr>
                <w:sz w:val="18"/>
                <w:szCs w:val="18"/>
              </w:rPr>
              <w:t xml:space="preserve"> €</w:t>
            </w:r>
          </w:p>
        </w:tc>
        <w:tc>
          <w:tcPr>
            <w:tcW w:w="1159" w:type="dxa"/>
          </w:tcPr>
          <w:p w14:paraId="3A0394ED" w14:textId="77CD3D20" w:rsidR="006F2BDB" w:rsidRPr="0052184E" w:rsidRDefault="006F2BDB" w:rsidP="003B4449">
            <w:pPr>
              <w:jc w:val="right"/>
              <w:rPr>
                <w:sz w:val="18"/>
                <w:szCs w:val="18"/>
              </w:rPr>
            </w:pPr>
            <w:r>
              <w:rPr>
                <w:sz w:val="18"/>
                <w:szCs w:val="18"/>
              </w:rPr>
              <w:t>7</w:t>
            </w:r>
            <w:r w:rsidR="00B118E6">
              <w:rPr>
                <w:sz w:val="18"/>
                <w:szCs w:val="18"/>
              </w:rPr>
              <w:t> </w:t>
            </w:r>
            <w:r>
              <w:rPr>
                <w:sz w:val="18"/>
                <w:szCs w:val="18"/>
              </w:rPr>
              <w:t>9</w:t>
            </w:r>
            <w:r w:rsidR="00B118E6">
              <w:rPr>
                <w:sz w:val="18"/>
                <w:szCs w:val="18"/>
              </w:rPr>
              <w:t>84 099</w:t>
            </w:r>
            <w:r>
              <w:rPr>
                <w:sz w:val="18"/>
                <w:szCs w:val="18"/>
              </w:rPr>
              <w:t xml:space="preserve"> €</w:t>
            </w:r>
          </w:p>
        </w:tc>
      </w:tr>
      <w:tr w:rsidR="006F2BDB" w14:paraId="67E7668E" w14:textId="40D91F17" w:rsidTr="006F2BDB">
        <w:trPr>
          <w:trHeight w:val="334"/>
        </w:trPr>
        <w:tc>
          <w:tcPr>
            <w:tcW w:w="1892" w:type="dxa"/>
          </w:tcPr>
          <w:p w14:paraId="3E6DE0EC" w14:textId="77777777" w:rsidR="006F2BDB" w:rsidRDefault="006F2BDB" w:rsidP="003B4449">
            <w:r>
              <w:t>Dépenses de gestion</w:t>
            </w:r>
          </w:p>
        </w:tc>
        <w:tc>
          <w:tcPr>
            <w:tcW w:w="1099" w:type="dxa"/>
          </w:tcPr>
          <w:p w14:paraId="44DD198B" w14:textId="77777777" w:rsidR="006F2BDB" w:rsidRPr="0052184E" w:rsidRDefault="006F2BDB" w:rsidP="003B4449">
            <w:pPr>
              <w:jc w:val="right"/>
              <w:rPr>
                <w:sz w:val="18"/>
                <w:szCs w:val="18"/>
              </w:rPr>
            </w:pPr>
            <w:r w:rsidRPr="0052184E">
              <w:rPr>
                <w:sz w:val="18"/>
                <w:szCs w:val="18"/>
              </w:rPr>
              <w:t>5 963 753 €</w:t>
            </w:r>
          </w:p>
        </w:tc>
        <w:tc>
          <w:tcPr>
            <w:tcW w:w="1234" w:type="dxa"/>
          </w:tcPr>
          <w:p w14:paraId="7129B3E6" w14:textId="77777777" w:rsidR="006F2BDB" w:rsidRPr="0052184E" w:rsidRDefault="006F2BDB" w:rsidP="003B4449">
            <w:pPr>
              <w:jc w:val="right"/>
              <w:rPr>
                <w:sz w:val="18"/>
                <w:szCs w:val="18"/>
              </w:rPr>
            </w:pPr>
            <w:r w:rsidRPr="0052184E">
              <w:rPr>
                <w:sz w:val="18"/>
                <w:szCs w:val="18"/>
              </w:rPr>
              <w:t>5 994 023 €</w:t>
            </w:r>
          </w:p>
        </w:tc>
        <w:tc>
          <w:tcPr>
            <w:tcW w:w="1229" w:type="dxa"/>
          </w:tcPr>
          <w:p w14:paraId="613B2A0A" w14:textId="293FD77C" w:rsidR="006F2BDB" w:rsidRPr="0052184E" w:rsidRDefault="006F2BDB" w:rsidP="003B4449">
            <w:pPr>
              <w:jc w:val="right"/>
              <w:rPr>
                <w:sz w:val="18"/>
                <w:szCs w:val="18"/>
              </w:rPr>
            </w:pPr>
            <w:r w:rsidRPr="0052184E">
              <w:rPr>
                <w:sz w:val="18"/>
                <w:szCs w:val="18"/>
              </w:rPr>
              <w:t>6 043 748 €</w:t>
            </w:r>
          </w:p>
        </w:tc>
        <w:tc>
          <w:tcPr>
            <w:tcW w:w="1159" w:type="dxa"/>
          </w:tcPr>
          <w:p w14:paraId="0A923A88" w14:textId="53F8DF2E" w:rsidR="006F2BDB" w:rsidRPr="0052184E" w:rsidRDefault="006F2BDB" w:rsidP="003B4449">
            <w:pPr>
              <w:jc w:val="right"/>
              <w:rPr>
                <w:sz w:val="18"/>
                <w:szCs w:val="18"/>
              </w:rPr>
            </w:pPr>
            <w:r w:rsidRPr="0052184E">
              <w:rPr>
                <w:sz w:val="18"/>
                <w:szCs w:val="18"/>
              </w:rPr>
              <w:t>6 154 043 €</w:t>
            </w:r>
          </w:p>
        </w:tc>
        <w:tc>
          <w:tcPr>
            <w:tcW w:w="1159" w:type="dxa"/>
          </w:tcPr>
          <w:p w14:paraId="29AD8233" w14:textId="5801B2E8" w:rsidR="006F2BDB" w:rsidRPr="0052184E" w:rsidRDefault="006F2BDB" w:rsidP="003B4449">
            <w:pPr>
              <w:jc w:val="right"/>
              <w:rPr>
                <w:sz w:val="18"/>
                <w:szCs w:val="18"/>
              </w:rPr>
            </w:pPr>
            <w:r w:rsidRPr="0052184E">
              <w:rPr>
                <w:sz w:val="18"/>
                <w:szCs w:val="18"/>
              </w:rPr>
              <w:t>6</w:t>
            </w:r>
            <w:r>
              <w:rPr>
                <w:sz w:val="18"/>
                <w:szCs w:val="18"/>
              </w:rPr>
              <w:t> 337 911</w:t>
            </w:r>
            <w:r w:rsidRPr="0052184E">
              <w:rPr>
                <w:sz w:val="18"/>
                <w:szCs w:val="18"/>
              </w:rPr>
              <w:t xml:space="preserve"> €</w:t>
            </w:r>
          </w:p>
        </w:tc>
        <w:tc>
          <w:tcPr>
            <w:tcW w:w="1159" w:type="dxa"/>
          </w:tcPr>
          <w:p w14:paraId="648A97CF" w14:textId="141084B6" w:rsidR="006F2BDB" w:rsidRPr="0052184E" w:rsidRDefault="006F2BDB" w:rsidP="003B4449">
            <w:pPr>
              <w:jc w:val="right"/>
              <w:rPr>
                <w:sz w:val="18"/>
                <w:szCs w:val="18"/>
              </w:rPr>
            </w:pPr>
            <w:r>
              <w:rPr>
                <w:sz w:val="18"/>
                <w:szCs w:val="18"/>
              </w:rPr>
              <w:t>6 534 150 €</w:t>
            </w:r>
          </w:p>
        </w:tc>
      </w:tr>
      <w:tr w:rsidR="006F2BDB" w14:paraId="0E444329" w14:textId="31D558DE" w:rsidTr="006F2BDB">
        <w:trPr>
          <w:trHeight w:val="163"/>
        </w:trPr>
        <w:tc>
          <w:tcPr>
            <w:tcW w:w="1892" w:type="dxa"/>
            <w:shd w:val="clear" w:color="auto" w:fill="ED7D31" w:themeFill="accent2"/>
          </w:tcPr>
          <w:p w14:paraId="335633EC" w14:textId="77777777" w:rsidR="006F2BDB" w:rsidRPr="00446FB5" w:rsidRDefault="006F2BDB" w:rsidP="003B4449">
            <w:r w:rsidRPr="00446FB5">
              <w:t>Epargne brute</w:t>
            </w:r>
          </w:p>
        </w:tc>
        <w:tc>
          <w:tcPr>
            <w:tcW w:w="1099" w:type="dxa"/>
            <w:shd w:val="clear" w:color="auto" w:fill="ED7D31" w:themeFill="accent2"/>
          </w:tcPr>
          <w:p w14:paraId="20985BD4" w14:textId="77777777" w:rsidR="006F2BDB" w:rsidRPr="0052184E" w:rsidRDefault="006F2BDB" w:rsidP="003B4449">
            <w:pPr>
              <w:jc w:val="right"/>
              <w:rPr>
                <w:sz w:val="18"/>
                <w:szCs w:val="18"/>
              </w:rPr>
            </w:pPr>
            <w:r w:rsidRPr="0052184E">
              <w:rPr>
                <w:sz w:val="18"/>
                <w:szCs w:val="18"/>
              </w:rPr>
              <w:t xml:space="preserve">   653 908 €</w:t>
            </w:r>
          </w:p>
        </w:tc>
        <w:tc>
          <w:tcPr>
            <w:tcW w:w="1234" w:type="dxa"/>
            <w:shd w:val="clear" w:color="auto" w:fill="ED7D31" w:themeFill="accent2"/>
          </w:tcPr>
          <w:p w14:paraId="1007974E" w14:textId="77777777" w:rsidR="006F2BDB" w:rsidRPr="0052184E" w:rsidRDefault="006F2BDB" w:rsidP="003B4449">
            <w:pPr>
              <w:jc w:val="right"/>
              <w:rPr>
                <w:sz w:val="18"/>
                <w:szCs w:val="18"/>
              </w:rPr>
            </w:pPr>
            <w:r w:rsidRPr="0052184E">
              <w:rPr>
                <w:sz w:val="18"/>
                <w:szCs w:val="18"/>
              </w:rPr>
              <w:t>1 008 318 €</w:t>
            </w:r>
          </w:p>
        </w:tc>
        <w:tc>
          <w:tcPr>
            <w:tcW w:w="1229" w:type="dxa"/>
            <w:shd w:val="clear" w:color="auto" w:fill="ED7D31" w:themeFill="accent2"/>
          </w:tcPr>
          <w:p w14:paraId="6DFB2BDD" w14:textId="6935A829" w:rsidR="006F2BDB" w:rsidRPr="0052184E" w:rsidRDefault="006F2BDB" w:rsidP="003B4449">
            <w:pPr>
              <w:jc w:val="right"/>
              <w:rPr>
                <w:sz w:val="18"/>
                <w:szCs w:val="18"/>
              </w:rPr>
            </w:pPr>
            <w:r w:rsidRPr="0052184E">
              <w:rPr>
                <w:sz w:val="18"/>
                <w:szCs w:val="18"/>
              </w:rPr>
              <w:t>1 197 860 €</w:t>
            </w:r>
          </w:p>
        </w:tc>
        <w:tc>
          <w:tcPr>
            <w:tcW w:w="1159" w:type="dxa"/>
            <w:shd w:val="clear" w:color="auto" w:fill="ED7D31" w:themeFill="accent2"/>
          </w:tcPr>
          <w:p w14:paraId="675C374E" w14:textId="3FFF2066" w:rsidR="006F2BDB" w:rsidRPr="0052184E" w:rsidRDefault="006F2BDB" w:rsidP="003B4449">
            <w:pPr>
              <w:jc w:val="right"/>
              <w:rPr>
                <w:sz w:val="18"/>
                <w:szCs w:val="18"/>
              </w:rPr>
            </w:pPr>
            <w:r w:rsidRPr="0052184E">
              <w:rPr>
                <w:sz w:val="18"/>
                <w:szCs w:val="18"/>
              </w:rPr>
              <w:t>1 569 553 €</w:t>
            </w:r>
          </w:p>
        </w:tc>
        <w:tc>
          <w:tcPr>
            <w:tcW w:w="1159" w:type="dxa"/>
            <w:shd w:val="clear" w:color="auto" w:fill="ED7D31" w:themeFill="accent2"/>
          </w:tcPr>
          <w:p w14:paraId="4BD7A6EF" w14:textId="5FD8B166" w:rsidR="006F2BDB" w:rsidRPr="0052184E" w:rsidRDefault="006F2BDB" w:rsidP="003B4449">
            <w:pPr>
              <w:jc w:val="right"/>
              <w:rPr>
                <w:sz w:val="18"/>
                <w:szCs w:val="18"/>
              </w:rPr>
            </w:pPr>
            <w:r w:rsidRPr="0052184E">
              <w:rPr>
                <w:sz w:val="18"/>
                <w:szCs w:val="18"/>
              </w:rPr>
              <w:t>1 357 </w:t>
            </w:r>
            <w:r>
              <w:rPr>
                <w:sz w:val="18"/>
                <w:szCs w:val="18"/>
              </w:rPr>
              <w:t>450</w:t>
            </w:r>
            <w:r w:rsidRPr="0052184E">
              <w:rPr>
                <w:sz w:val="18"/>
                <w:szCs w:val="18"/>
              </w:rPr>
              <w:t xml:space="preserve"> €</w:t>
            </w:r>
          </w:p>
        </w:tc>
        <w:tc>
          <w:tcPr>
            <w:tcW w:w="1159" w:type="dxa"/>
            <w:shd w:val="clear" w:color="auto" w:fill="ED7D31" w:themeFill="accent2"/>
          </w:tcPr>
          <w:p w14:paraId="60BF14FD" w14:textId="6B54D9A7" w:rsidR="006F2BDB" w:rsidRPr="0052184E" w:rsidRDefault="006F2BDB" w:rsidP="003B4449">
            <w:pPr>
              <w:jc w:val="right"/>
              <w:rPr>
                <w:sz w:val="18"/>
                <w:szCs w:val="18"/>
              </w:rPr>
            </w:pPr>
            <w:r>
              <w:rPr>
                <w:sz w:val="18"/>
                <w:szCs w:val="18"/>
              </w:rPr>
              <w:t>1</w:t>
            </w:r>
            <w:r w:rsidR="00B118E6">
              <w:rPr>
                <w:sz w:val="18"/>
                <w:szCs w:val="18"/>
              </w:rPr>
              <w:t> </w:t>
            </w:r>
            <w:r>
              <w:rPr>
                <w:sz w:val="18"/>
                <w:szCs w:val="18"/>
              </w:rPr>
              <w:t>44</w:t>
            </w:r>
            <w:r w:rsidR="00B118E6">
              <w:rPr>
                <w:sz w:val="18"/>
                <w:szCs w:val="18"/>
              </w:rPr>
              <w:t>9 949</w:t>
            </w:r>
            <w:r>
              <w:rPr>
                <w:sz w:val="18"/>
                <w:szCs w:val="18"/>
              </w:rPr>
              <w:t xml:space="preserve"> €</w:t>
            </w:r>
          </w:p>
        </w:tc>
      </w:tr>
      <w:tr w:rsidR="006F2BDB" w14:paraId="551C693F" w14:textId="27D41633" w:rsidTr="006F2BDB">
        <w:trPr>
          <w:trHeight w:val="330"/>
        </w:trPr>
        <w:tc>
          <w:tcPr>
            <w:tcW w:w="1892" w:type="dxa"/>
          </w:tcPr>
          <w:p w14:paraId="6BD13BBB" w14:textId="77777777" w:rsidR="006F2BDB" w:rsidRPr="00446FB5" w:rsidRDefault="006F2BDB" w:rsidP="003B4449">
            <w:r w:rsidRPr="00446FB5">
              <w:t>Remboursement de la dette</w:t>
            </w:r>
          </w:p>
        </w:tc>
        <w:tc>
          <w:tcPr>
            <w:tcW w:w="1099" w:type="dxa"/>
          </w:tcPr>
          <w:p w14:paraId="077C6E09" w14:textId="77777777" w:rsidR="006F2BDB" w:rsidRPr="0052184E" w:rsidRDefault="006F2BDB" w:rsidP="003B4449">
            <w:pPr>
              <w:jc w:val="right"/>
              <w:rPr>
                <w:sz w:val="18"/>
                <w:szCs w:val="18"/>
              </w:rPr>
            </w:pPr>
            <w:r w:rsidRPr="0052184E">
              <w:rPr>
                <w:sz w:val="18"/>
                <w:szCs w:val="18"/>
              </w:rPr>
              <w:t>504 000 €</w:t>
            </w:r>
          </w:p>
        </w:tc>
        <w:tc>
          <w:tcPr>
            <w:tcW w:w="1234" w:type="dxa"/>
          </w:tcPr>
          <w:p w14:paraId="4B9603CB" w14:textId="77777777" w:rsidR="006F2BDB" w:rsidRPr="0052184E" w:rsidRDefault="006F2BDB" w:rsidP="003B4449">
            <w:pPr>
              <w:jc w:val="right"/>
              <w:rPr>
                <w:sz w:val="18"/>
                <w:szCs w:val="18"/>
              </w:rPr>
            </w:pPr>
            <w:r w:rsidRPr="0052184E">
              <w:rPr>
                <w:sz w:val="18"/>
                <w:szCs w:val="18"/>
              </w:rPr>
              <w:t>527 224 €</w:t>
            </w:r>
          </w:p>
        </w:tc>
        <w:tc>
          <w:tcPr>
            <w:tcW w:w="1229" w:type="dxa"/>
          </w:tcPr>
          <w:p w14:paraId="31C0F0BA" w14:textId="2B1A203B" w:rsidR="006F2BDB" w:rsidRPr="0052184E" w:rsidRDefault="006F2BDB" w:rsidP="003B4449">
            <w:pPr>
              <w:jc w:val="right"/>
              <w:rPr>
                <w:sz w:val="18"/>
                <w:szCs w:val="18"/>
              </w:rPr>
            </w:pPr>
            <w:r w:rsidRPr="0052184E">
              <w:rPr>
                <w:sz w:val="18"/>
                <w:szCs w:val="18"/>
              </w:rPr>
              <w:t>539 223 €</w:t>
            </w:r>
          </w:p>
        </w:tc>
        <w:tc>
          <w:tcPr>
            <w:tcW w:w="1159" w:type="dxa"/>
          </w:tcPr>
          <w:p w14:paraId="60083827" w14:textId="2E61B982" w:rsidR="006F2BDB" w:rsidRPr="0052184E" w:rsidRDefault="006F2BDB" w:rsidP="003B4449">
            <w:pPr>
              <w:jc w:val="right"/>
              <w:rPr>
                <w:sz w:val="18"/>
                <w:szCs w:val="18"/>
              </w:rPr>
            </w:pPr>
            <w:r w:rsidRPr="0052184E">
              <w:rPr>
                <w:sz w:val="18"/>
                <w:szCs w:val="18"/>
              </w:rPr>
              <w:t>549 739 €</w:t>
            </w:r>
          </w:p>
        </w:tc>
        <w:tc>
          <w:tcPr>
            <w:tcW w:w="1159" w:type="dxa"/>
          </w:tcPr>
          <w:p w14:paraId="505718AB" w14:textId="1D23915D" w:rsidR="006F2BDB" w:rsidRPr="0052184E" w:rsidRDefault="006F2BDB" w:rsidP="003B4449">
            <w:pPr>
              <w:jc w:val="right"/>
              <w:rPr>
                <w:sz w:val="18"/>
                <w:szCs w:val="18"/>
              </w:rPr>
            </w:pPr>
            <w:r w:rsidRPr="0052184E">
              <w:rPr>
                <w:sz w:val="18"/>
                <w:szCs w:val="18"/>
              </w:rPr>
              <w:t>564 455 €</w:t>
            </w:r>
          </w:p>
        </w:tc>
        <w:tc>
          <w:tcPr>
            <w:tcW w:w="1159" w:type="dxa"/>
          </w:tcPr>
          <w:p w14:paraId="0E646D16" w14:textId="1A7FE81A" w:rsidR="006F2BDB" w:rsidRPr="0052184E" w:rsidRDefault="006F2BDB" w:rsidP="003B4449">
            <w:pPr>
              <w:jc w:val="right"/>
              <w:rPr>
                <w:sz w:val="18"/>
                <w:szCs w:val="18"/>
              </w:rPr>
            </w:pPr>
            <w:r>
              <w:rPr>
                <w:sz w:val="18"/>
                <w:szCs w:val="18"/>
              </w:rPr>
              <w:t>579 796 €</w:t>
            </w:r>
          </w:p>
        </w:tc>
      </w:tr>
      <w:tr w:rsidR="006F2BDB" w14:paraId="742F37B6" w14:textId="771196CD" w:rsidTr="006F2BDB">
        <w:trPr>
          <w:trHeight w:val="163"/>
        </w:trPr>
        <w:tc>
          <w:tcPr>
            <w:tcW w:w="1892" w:type="dxa"/>
            <w:shd w:val="clear" w:color="auto" w:fill="FFC000" w:themeFill="accent4"/>
          </w:tcPr>
          <w:p w14:paraId="3DFE824F" w14:textId="77777777" w:rsidR="006F2BDB" w:rsidRDefault="006F2BDB" w:rsidP="003B4449">
            <w:r>
              <w:t>Epargne nette</w:t>
            </w:r>
          </w:p>
        </w:tc>
        <w:tc>
          <w:tcPr>
            <w:tcW w:w="1099" w:type="dxa"/>
            <w:shd w:val="clear" w:color="auto" w:fill="FFC000" w:themeFill="accent4"/>
          </w:tcPr>
          <w:p w14:paraId="4C11FF0F" w14:textId="77777777" w:rsidR="006F2BDB" w:rsidRPr="0052184E" w:rsidRDefault="006F2BDB" w:rsidP="003B4449">
            <w:pPr>
              <w:jc w:val="right"/>
              <w:rPr>
                <w:sz w:val="18"/>
                <w:szCs w:val="18"/>
              </w:rPr>
            </w:pPr>
            <w:r w:rsidRPr="0052184E">
              <w:rPr>
                <w:sz w:val="18"/>
                <w:szCs w:val="18"/>
              </w:rPr>
              <w:t>149 908 €</w:t>
            </w:r>
          </w:p>
        </w:tc>
        <w:tc>
          <w:tcPr>
            <w:tcW w:w="1234" w:type="dxa"/>
            <w:shd w:val="clear" w:color="auto" w:fill="FFC000" w:themeFill="accent4"/>
          </w:tcPr>
          <w:p w14:paraId="6972CCFF" w14:textId="77777777" w:rsidR="006F2BDB" w:rsidRPr="0052184E" w:rsidRDefault="006F2BDB" w:rsidP="003B4449">
            <w:pPr>
              <w:jc w:val="right"/>
              <w:rPr>
                <w:sz w:val="18"/>
                <w:szCs w:val="18"/>
              </w:rPr>
            </w:pPr>
            <w:r w:rsidRPr="0052184E">
              <w:rPr>
                <w:sz w:val="18"/>
                <w:szCs w:val="18"/>
              </w:rPr>
              <w:t>481 094 €</w:t>
            </w:r>
          </w:p>
        </w:tc>
        <w:tc>
          <w:tcPr>
            <w:tcW w:w="1229" w:type="dxa"/>
            <w:shd w:val="clear" w:color="auto" w:fill="FFC000" w:themeFill="accent4"/>
          </w:tcPr>
          <w:p w14:paraId="14132974" w14:textId="74E851E8" w:rsidR="006F2BDB" w:rsidRPr="0052184E" w:rsidRDefault="006F2BDB" w:rsidP="003B4449">
            <w:pPr>
              <w:jc w:val="right"/>
              <w:rPr>
                <w:sz w:val="18"/>
                <w:szCs w:val="18"/>
              </w:rPr>
            </w:pPr>
            <w:r w:rsidRPr="0052184E">
              <w:rPr>
                <w:sz w:val="18"/>
                <w:szCs w:val="18"/>
              </w:rPr>
              <w:t>658 637 €</w:t>
            </w:r>
          </w:p>
        </w:tc>
        <w:tc>
          <w:tcPr>
            <w:tcW w:w="1159" w:type="dxa"/>
            <w:shd w:val="clear" w:color="auto" w:fill="FFC000" w:themeFill="accent4"/>
          </w:tcPr>
          <w:p w14:paraId="774EFD8D" w14:textId="18BAEA93" w:rsidR="006F2BDB" w:rsidRPr="0052184E" w:rsidRDefault="006F2BDB" w:rsidP="003B4449">
            <w:pPr>
              <w:jc w:val="right"/>
              <w:rPr>
                <w:sz w:val="18"/>
                <w:szCs w:val="18"/>
              </w:rPr>
            </w:pPr>
            <w:r w:rsidRPr="0052184E">
              <w:rPr>
                <w:sz w:val="18"/>
                <w:szCs w:val="18"/>
              </w:rPr>
              <w:t>1 019 814 €</w:t>
            </w:r>
          </w:p>
        </w:tc>
        <w:tc>
          <w:tcPr>
            <w:tcW w:w="1159" w:type="dxa"/>
            <w:shd w:val="clear" w:color="auto" w:fill="FFC000" w:themeFill="accent4"/>
          </w:tcPr>
          <w:p w14:paraId="7A6EB72E" w14:textId="7D231CE2" w:rsidR="006F2BDB" w:rsidRPr="0052184E" w:rsidRDefault="006F2BDB" w:rsidP="003B4449">
            <w:pPr>
              <w:jc w:val="right"/>
              <w:rPr>
                <w:sz w:val="18"/>
                <w:szCs w:val="18"/>
              </w:rPr>
            </w:pPr>
            <w:r>
              <w:rPr>
                <w:sz w:val="18"/>
                <w:szCs w:val="18"/>
              </w:rPr>
              <w:t>792 995 €</w:t>
            </w:r>
          </w:p>
        </w:tc>
        <w:tc>
          <w:tcPr>
            <w:tcW w:w="1159" w:type="dxa"/>
            <w:shd w:val="clear" w:color="auto" w:fill="FFC000" w:themeFill="accent4"/>
          </w:tcPr>
          <w:p w14:paraId="78D32CC8" w14:textId="51768318" w:rsidR="006F2BDB" w:rsidRDefault="006F2BDB" w:rsidP="003B4449">
            <w:pPr>
              <w:jc w:val="right"/>
              <w:rPr>
                <w:sz w:val="18"/>
                <w:szCs w:val="18"/>
              </w:rPr>
            </w:pPr>
            <w:r>
              <w:rPr>
                <w:sz w:val="18"/>
                <w:szCs w:val="18"/>
              </w:rPr>
              <w:t>8</w:t>
            </w:r>
            <w:r w:rsidR="00B118E6">
              <w:rPr>
                <w:sz w:val="18"/>
                <w:szCs w:val="18"/>
              </w:rPr>
              <w:t>70 153</w:t>
            </w:r>
            <w:r>
              <w:rPr>
                <w:sz w:val="18"/>
                <w:szCs w:val="18"/>
              </w:rPr>
              <w:t>2 €</w:t>
            </w:r>
          </w:p>
        </w:tc>
      </w:tr>
    </w:tbl>
    <w:p w14:paraId="451D6866" w14:textId="77777777" w:rsidR="00A64700" w:rsidRDefault="00A64700" w:rsidP="00B118E6"/>
    <w:p w14:paraId="143AE5A7" w14:textId="77777777" w:rsidR="001A28A5" w:rsidRPr="001A28A5" w:rsidRDefault="00637FA7" w:rsidP="002F11C1">
      <w:pPr>
        <w:pStyle w:val="Paragraphedeliste"/>
        <w:numPr>
          <w:ilvl w:val="0"/>
          <w:numId w:val="6"/>
        </w:numPr>
        <w:rPr>
          <w:u w:val="single"/>
        </w:rPr>
      </w:pPr>
      <w:r w:rsidRPr="001A28A5">
        <w:rPr>
          <w:u w:val="single"/>
        </w:rPr>
        <w:t>La dette</w:t>
      </w:r>
      <w:r w:rsidR="001A28A5" w:rsidRPr="001A28A5">
        <w:rPr>
          <w:u w:val="single"/>
        </w:rPr>
        <w:t xml:space="preserve"> : </w:t>
      </w:r>
    </w:p>
    <w:p w14:paraId="3288EDEB" w14:textId="77777777" w:rsidR="001A28A5" w:rsidRDefault="001A28A5" w:rsidP="001A28A5">
      <w:pPr>
        <w:pStyle w:val="Paragraphedeliste"/>
      </w:pPr>
    </w:p>
    <w:p w14:paraId="4FDDFC1C" w14:textId="77CE4E96" w:rsidR="006F2BDB" w:rsidRPr="00E472BA" w:rsidRDefault="006F2BDB" w:rsidP="006F2BDB">
      <w:pPr>
        <w:pStyle w:val="Paragraphedeliste"/>
        <w:rPr>
          <w:rFonts w:ascii="Arial" w:hAnsi="Arial" w:cs="Arial"/>
        </w:rPr>
      </w:pPr>
      <w:r w:rsidRPr="00E472BA">
        <w:rPr>
          <w:rFonts w:ascii="Arial" w:hAnsi="Arial" w:cs="Arial"/>
        </w:rPr>
        <w:t xml:space="preserve">La dette globale s’élève à 5 633 481,32 € au </w:t>
      </w:r>
      <w:r>
        <w:rPr>
          <w:rFonts w:ascii="Arial" w:hAnsi="Arial" w:cs="Arial"/>
        </w:rPr>
        <w:t>31 décembre 2022</w:t>
      </w:r>
      <w:r w:rsidRPr="00E472BA">
        <w:rPr>
          <w:rFonts w:ascii="Arial" w:hAnsi="Arial" w:cs="Arial"/>
        </w:rPr>
        <w:t>. Elle se répartit ainsi :</w:t>
      </w:r>
    </w:p>
    <w:p w14:paraId="121DB024" w14:textId="77777777" w:rsidR="006F2BDB" w:rsidRPr="00E472BA" w:rsidRDefault="006F2BDB" w:rsidP="006F2BDB">
      <w:pPr>
        <w:pStyle w:val="Paragraphedeliste"/>
        <w:rPr>
          <w:rFonts w:ascii="Arial" w:hAnsi="Arial" w:cs="Arial"/>
        </w:rPr>
      </w:pPr>
    </w:p>
    <w:tbl>
      <w:tblPr>
        <w:tblW w:w="4740" w:type="dxa"/>
        <w:tblInd w:w="1635" w:type="dxa"/>
        <w:tblLayout w:type="fixed"/>
        <w:tblLook w:val="01E0" w:firstRow="1" w:lastRow="1" w:firstColumn="1" w:lastColumn="1" w:noHBand="0" w:noVBand="0"/>
      </w:tblPr>
      <w:tblGrid>
        <w:gridCol w:w="2370"/>
        <w:gridCol w:w="2370"/>
      </w:tblGrid>
      <w:tr w:rsidR="006F2BDB" w:rsidRPr="00E472BA" w14:paraId="63F96CF3" w14:textId="77777777" w:rsidTr="00602A14">
        <w:trPr>
          <w:trHeight w:val="379"/>
          <w:tblHeader/>
        </w:trPr>
        <w:tc>
          <w:tcPr>
            <w:tcW w:w="2370" w:type="dxa"/>
            <w:tcBorders>
              <w:top w:val="single" w:sz="6" w:space="0" w:color="3FAFE4"/>
              <w:left w:val="single" w:sz="6" w:space="0" w:color="3FAFE4"/>
              <w:bottom w:val="single" w:sz="6" w:space="0" w:color="3FAFE4"/>
              <w:right w:val="single" w:sz="6" w:space="0" w:color="3FAFE4"/>
            </w:tcBorders>
            <w:shd w:val="clear" w:color="auto" w:fill="9CC2E5" w:themeFill="accent1" w:themeFillTint="99"/>
            <w:tcMar>
              <w:top w:w="0" w:type="dxa"/>
              <w:left w:w="0" w:type="dxa"/>
              <w:bottom w:w="0" w:type="dxa"/>
              <w:right w:w="0" w:type="dxa"/>
            </w:tcMar>
            <w:vAlign w:val="center"/>
          </w:tcPr>
          <w:p w14:paraId="17FB131F" w14:textId="77777777" w:rsidR="006F2BDB" w:rsidRPr="00E472BA" w:rsidRDefault="006F2BDB" w:rsidP="00602A14">
            <w:pPr>
              <w:jc w:val="center"/>
              <w:rPr>
                <w:rFonts w:ascii="Arial" w:eastAsia="Arial" w:hAnsi="Arial" w:cs="Arial"/>
                <w:b/>
                <w:bCs/>
                <w:color w:val="FFFFFF"/>
              </w:rPr>
            </w:pPr>
            <w:r w:rsidRPr="00E472BA">
              <w:rPr>
                <w:rFonts w:ascii="Arial" w:eastAsia="Arial" w:hAnsi="Arial" w:cs="Arial"/>
                <w:b/>
                <w:bCs/>
                <w:color w:val="FFFFFF"/>
                <w:sz w:val="20"/>
                <w:szCs w:val="20"/>
              </w:rPr>
              <w:t>Budget</w:t>
            </w:r>
          </w:p>
        </w:tc>
        <w:tc>
          <w:tcPr>
            <w:tcW w:w="2370" w:type="dxa"/>
            <w:tcBorders>
              <w:top w:val="single" w:sz="6" w:space="0" w:color="3FAFE4"/>
              <w:left w:val="single" w:sz="6" w:space="0" w:color="3FAFE4"/>
              <w:bottom w:val="single" w:sz="6" w:space="0" w:color="3FAFE4"/>
              <w:right w:val="single" w:sz="6" w:space="0" w:color="3FAFE4"/>
            </w:tcBorders>
            <w:shd w:val="clear" w:color="auto" w:fill="9CC2E5" w:themeFill="accent1" w:themeFillTint="99"/>
            <w:tcMar>
              <w:top w:w="0" w:type="dxa"/>
              <w:left w:w="0" w:type="dxa"/>
              <w:bottom w:w="0" w:type="dxa"/>
              <w:right w:w="0" w:type="dxa"/>
            </w:tcMar>
            <w:vAlign w:val="center"/>
          </w:tcPr>
          <w:p w14:paraId="16194F07" w14:textId="08D35F7B" w:rsidR="006F2BDB" w:rsidRPr="00E472BA" w:rsidRDefault="006F2BDB" w:rsidP="00602A14">
            <w:pPr>
              <w:jc w:val="center"/>
              <w:rPr>
                <w:rFonts w:ascii="Arial" w:eastAsia="Arial" w:hAnsi="Arial" w:cs="Arial"/>
                <w:b/>
                <w:bCs/>
                <w:color w:val="FFFFFF"/>
              </w:rPr>
            </w:pPr>
            <w:r w:rsidRPr="00E472BA">
              <w:rPr>
                <w:rFonts w:ascii="Arial" w:eastAsia="Arial" w:hAnsi="Arial" w:cs="Arial"/>
                <w:b/>
                <w:bCs/>
                <w:color w:val="FFFFFF"/>
                <w:sz w:val="20"/>
                <w:szCs w:val="20"/>
              </w:rPr>
              <w:t xml:space="preserve">CRD au </w:t>
            </w:r>
            <w:r>
              <w:rPr>
                <w:rFonts w:ascii="Arial" w:eastAsia="Arial" w:hAnsi="Arial" w:cs="Arial"/>
                <w:b/>
                <w:bCs/>
                <w:color w:val="FFFFFF"/>
                <w:sz w:val="20"/>
                <w:szCs w:val="20"/>
              </w:rPr>
              <w:t>31/12/</w:t>
            </w:r>
            <w:r w:rsidRPr="00E472BA">
              <w:rPr>
                <w:rFonts w:ascii="Arial" w:eastAsia="Arial" w:hAnsi="Arial" w:cs="Arial"/>
                <w:b/>
                <w:bCs/>
                <w:color w:val="FFFFFF"/>
                <w:sz w:val="20"/>
                <w:szCs w:val="20"/>
              </w:rPr>
              <w:t>202</w:t>
            </w:r>
            <w:r>
              <w:rPr>
                <w:rFonts w:ascii="Arial" w:eastAsia="Arial" w:hAnsi="Arial" w:cs="Arial"/>
                <w:b/>
                <w:bCs/>
                <w:color w:val="FFFFFF"/>
                <w:sz w:val="20"/>
                <w:szCs w:val="20"/>
              </w:rPr>
              <w:t>2</w:t>
            </w:r>
          </w:p>
        </w:tc>
      </w:tr>
      <w:tr w:rsidR="006F2BDB" w:rsidRPr="00E472BA" w14:paraId="29E20246" w14:textId="77777777" w:rsidTr="00602A14">
        <w:trPr>
          <w:trHeight w:val="379"/>
        </w:trPr>
        <w:tc>
          <w:tcPr>
            <w:tcW w:w="2370" w:type="dxa"/>
            <w:tcBorders>
              <w:top w:val="single" w:sz="6" w:space="0" w:color="3FAFE4"/>
              <w:left w:val="single" w:sz="6" w:space="0" w:color="3FAFE4"/>
              <w:bottom w:val="single" w:sz="6" w:space="0" w:color="3FAFE4"/>
              <w:right w:val="single" w:sz="6" w:space="0" w:color="3FAFE4"/>
            </w:tcBorders>
            <w:tcMar>
              <w:top w:w="0" w:type="dxa"/>
              <w:left w:w="100" w:type="dxa"/>
              <w:bottom w:w="0" w:type="dxa"/>
              <w:right w:w="0" w:type="dxa"/>
            </w:tcMar>
            <w:vAlign w:val="center"/>
          </w:tcPr>
          <w:p w14:paraId="72D582F6" w14:textId="77777777" w:rsidR="006F2BDB" w:rsidRPr="00E472BA" w:rsidRDefault="006F2BDB" w:rsidP="00602A14">
            <w:pPr>
              <w:rPr>
                <w:rFonts w:ascii="Arial" w:eastAsia="Arial" w:hAnsi="Arial" w:cs="Arial"/>
                <w:b/>
                <w:bCs/>
                <w:color w:val="505050"/>
              </w:rPr>
            </w:pPr>
            <w:r w:rsidRPr="00E472BA">
              <w:rPr>
                <w:rFonts w:ascii="Arial" w:eastAsia="Arial" w:hAnsi="Arial" w:cs="Arial"/>
                <w:b/>
                <w:bCs/>
                <w:color w:val="505050"/>
                <w:sz w:val="20"/>
                <w:szCs w:val="20"/>
              </w:rPr>
              <w:t>Budget Commune</w:t>
            </w:r>
          </w:p>
        </w:tc>
        <w:tc>
          <w:tcPr>
            <w:tcW w:w="2370" w:type="dxa"/>
            <w:tcBorders>
              <w:top w:val="single" w:sz="6" w:space="0" w:color="3FAFE4"/>
              <w:left w:val="single" w:sz="6" w:space="0" w:color="3FAFE4"/>
              <w:bottom w:val="single" w:sz="6" w:space="0" w:color="3FAFE4"/>
              <w:right w:val="single" w:sz="6" w:space="0" w:color="3FAFE4"/>
            </w:tcBorders>
            <w:tcMar>
              <w:top w:w="0" w:type="dxa"/>
              <w:left w:w="0" w:type="dxa"/>
              <w:bottom w:w="0" w:type="dxa"/>
              <w:right w:w="0" w:type="dxa"/>
            </w:tcMar>
            <w:vAlign w:val="center"/>
          </w:tcPr>
          <w:p w14:paraId="040E0BA9" w14:textId="36E17601" w:rsidR="006F2BDB" w:rsidRPr="00E472BA" w:rsidRDefault="006F2BDB" w:rsidP="00602A14">
            <w:pPr>
              <w:jc w:val="right"/>
              <w:rPr>
                <w:rFonts w:ascii="Arial" w:eastAsia="Arial" w:hAnsi="Arial" w:cs="Arial"/>
                <w:color w:val="505050"/>
              </w:rPr>
            </w:pPr>
            <w:r w:rsidRPr="00E472BA">
              <w:rPr>
                <w:rFonts w:ascii="Arial" w:eastAsia="Arial" w:hAnsi="Arial" w:cs="Arial"/>
                <w:color w:val="505050"/>
              </w:rPr>
              <w:t>4 9</w:t>
            </w:r>
            <w:r w:rsidR="00B118E6">
              <w:rPr>
                <w:rFonts w:ascii="Arial" w:eastAsia="Arial" w:hAnsi="Arial" w:cs="Arial"/>
                <w:color w:val="505050"/>
              </w:rPr>
              <w:t>1</w:t>
            </w:r>
            <w:r w:rsidRPr="00E472BA">
              <w:rPr>
                <w:rFonts w:ascii="Arial" w:eastAsia="Arial" w:hAnsi="Arial" w:cs="Arial"/>
                <w:color w:val="505050"/>
              </w:rPr>
              <w:t>7 315.28 €</w:t>
            </w:r>
          </w:p>
        </w:tc>
      </w:tr>
      <w:tr w:rsidR="006F2BDB" w:rsidRPr="00E472BA" w14:paraId="68AB8738" w14:textId="77777777" w:rsidTr="00602A14">
        <w:trPr>
          <w:trHeight w:val="393"/>
        </w:trPr>
        <w:tc>
          <w:tcPr>
            <w:tcW w:w="2370" w:type="dxa"/>
            <w:tcBorders>
              <w:top w:val="single" w:sz="6" w:space="0" w:color="3FAFE4"/>
              <w:left w:val="single" w:sz="6" w:space="0" w:color="3FAFE4"/>
              <w:bottom w:val="single" w:sz="6" w:space="0" w:color="3FAFE4"/>
              <w:right w:val="single" w:sz="6" w:space="0" w:color="3FAFE4"/>
            </w:tcBorders>
            <w:shd w:val="clear" w:color="auto" w:fill="C9E9F8"/>
            <w:tcMar>
              <w:top w:w="0" w:type="dxa"/>
              <w:left w:w="100" w:type="dxa"/>
              <w:bottom w:w="0" w:type="dxa"/>
              <w:right w:w="0" w:type="dxa"/>
            </w:tcMar>
            <w:vAlign w:val="center"/>
          </w:tcPr>
          <w:p w14:paraId="5E7E13E4" w14:textId="77777777" w:rsidR="006F2BDB" w:rsidRPr="00E472BA" w:rsidRDefault="006F2BDB" w:rsidP="00602A14">
            <w:pPr>
              <w:contextualSpacing/>
              <w:rPr>
                <w:rFonts w:ascii="Arial" w:eastAsia="Arial" w:hAnsi="Arial" w:cs="Arial"/>
                <w:b/>
                <w:bCs/>
                <w:color w:val="505050"/>
              </w:rPr>
            </w:pPr>
            <w:r w:rsidRPr="00E472BA">
              <w:rPr>
                <w:rFonts w:ascii="Arial" w:eastAsia="Arial" w:hAnsi="Arial" w:cs="Arial"/>
                <w:b/>
                <w:bCs/>
                <w:color w:val="505050"/>
                <w:sz w:val="20"/>
                <w:szCs w:val="20"/>
              </w:rPr>
              <w:t>Budget VVF</w:t>
            </w:r>
          </w:p>
        </w:tc>
        <w:tc>
          <w:tcPr>
            <w:tcW w:w="2370" w:type="dxa"/>
            <w:tcBorders>
              <w:top w:val="single" w:sz="6" w:space="0" w:color="3FAFE4"/>
              <w:left w:val="single" w:sz="6" w:space="0" w:color="3FAFE4"/>
              <w:bottom w:val="single" w:sz="6" w:space="0" w:color="3FAFE4"/>
              <w:right w:val="single" w:sz="6" w:space="0" w:color="3FAFE4"/>
            </w:tcBorders>
            <w:shd w:val="clear" w:color="auto" w:fill="C9E9F8"/>
            <w:tcMar>
              <w:top w:w="0" w:type="dxa"/>
              <w:left w:w="0" w:type="dxa"/>
              <w:bottom w:w="0" w:type="dxa"/>
              <w:right w:w="0" w:type="dxa"/>
            </w:tcMar>
            <w:vAlign w:val="center"/>
          </w:tcPr>
          <w:p w14:paraId="25CDF137" w14:textId="77777777" w:rsidR="006F2BDB" w:rsidRPr="00E472BA" w:rsidRDefault="006F2BDB" w:rsidP="00602A14">
            <w:pPr>
              <w:contextualSpacing/>
              <w:jc w:val="right"/>
              <w:rPr>
                <w:rFonts w:ascii="Arial" w:eastAsia="Arial" w:hAnsi="Arial" w:cs="Arial"/>
                <w:color w:val="505050"/>
              </w:rPr>
            </w:pPr>
            <w:r w:rsidRPr="00E472BA">
              <w:rPr>
                <w:rFonts w:ascii="Arial" w:eastAsia="Arial" w:hAnsi="Arial" w:cs="Arial"/>
                <w:color w:val="505050"/>
                <w:sz w:val="20"/>
                <w:szCs w:val="20"/>
              </w:rPr>
              <w:t>696 166.04 €</w:t>
            </w:r>
          </w:p>
        </w:tc>
      </w:tr>
    </w:tbl>
    <w:p w14:paraId="26DBF899" w14:textId="77777777" w:rsidR="00B118E6" w:rsidRDefault="00B118E6" w:rsidP="00B118E6">
      <w:pPr>
        <w:pStyle w:val="Corpsdetexte"/>
      </w:pPr>
    </w:p>
    <w:p w14:paraId="69CF2D5B" w14:textId="00C87FD0" w:rsidR="00B118E6" w:rsidRDefault="00B118E6" w:rsidP="00B118E6">
      <w:pPr>
        <w:pStyle w:val="Corpsdetexte"/>
      </w:pPr>
      <w:r>
        <w:t xml:space="preserve">La </w:t>
      </w:r>
      <w:r w:rsidRPr="00DC4ED5">
        <w:rPr>
          <w:b/>
        </w:rPr>
        <w:t>capacité de désendettement de la ville est de 4</w:t>
      </w:r>
      <w:r>
        <w:rPr>
          <w:b/>
        </w:rPr>
        <w:t>0</w:t>
      </w:r>
      <w:r w:rsidRPr="00DC4ED5">
        <w:rPr>
          <w:b/>
        </w:rPr>
        <w:t xml:space="preserve"> </w:t>
      </w:r>
      <w:r>
        <w:rPr>
          <w:b/>
        </w:rPr>
        <w:t>mois</w:t>
      </w:r>
      <w:r w:rsidRPr="00DC4ED5">
        <w:rPr>
          <w:b/>
        </w:rPr>
        <w:t>.</w:t>
      </w:r>
      <w:r>
        <w:t xml:space="preserve"> </w:t>
      </w:r>
    </w:p>
    <w:p w14:paraId="00D83E0E" w14:textId="77777777" w:rsidR="00A64700" w:rsidRDefault="00A64700" w:rsidP="00637FA7">
      <w:pPr>
        <w:ind w:left="360" w:firstLine="348"/>
        <w:jc w:val="both"/>
      </w:pPr>
    </w:p>
    <w:p w14:paraId="02D13E2F" w14:textId="77777777" w:rsidR="00A13073" w:rsidRPr="009308AE" w:rsidRDefault="00E33898" w:rsidP="00B57026">
      <w:pPr>
        <w:pStyle w:val="Paragraphedeliste"/>
        <w:numPr>
          <w:ilvl w:val="0"/>
          <w:numId w:val="6"/>
        </w:numPr>
        <w:ind w:left="360"/>
        <w:jc w:val="both"/>
        <w:rPr>
          <w:u w:val="single"/>
        </w:rPr>
      </w:pPr>
      <w:r w:rsidRPr="009308AE">
        <w:rPr>
          <w:u w:val="single"/>
        </w:rPr>
        <w:t>La fiscalité</w:t>
      </w:r>
      <w:r w:rsidR="001A28A5" w:rsidRPr="009308AE">
        <w:rPr>
          <w:u w:val="single"/>
        </w:rPr>
        <w:t> :</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4"/>
        <w:gridCol w:w="1937"/>
        <w:gridCol w:w="1549"/>
        <w:gridCol w:w="1762"/>
      </w:tblGrid>
      <w:tr w:rsidR="005371C4" w:rsidRPr="008B3256" w14:paraId="6ED29864" w14:textId="77777777" w:rsidTr="005A7C51">
        <w:trPr>
          <w:trHeight w:val="340"/>
        </w:trPr>
        <w:tc>
          <w:tcPr>
            <w:tcW w:w="4574" w:type="dxa"/>
            <w:shd w:val="clear" w:color="auto" w:fill="auto"/>
            <w:tcMar>
              <w:top w:w="15" w:type="dxa"/>
              <w:left w:w="108" w:type="dxa"/>
              <w:bottom w:w="0" w:type="dxa"/>
              <w:right w:w="108" w:type="dxa"/>
            </w:tcMar>
            <w:vAlign w:val="center"/>
          </w:tcPr>
          <w:p w14:paraId="304B532A" w14:textId="77777777" w:rsidR="005371C4" w:rsidRPr="008B3256" w:rsidRDefault="005371C4" w:rsidP="00C41C06">
            <w:pPr>
              <w:rPr>
                <w:rFonts w:ascii="Arial" w:hAnsi="Arial" w:cs="Arial"/>
              </w:rPr>
            </w:pPr>
          </w:p>
        </w:tc>
        <w:tc>
          <w:tcPr>
            <w:tcW w:w="1937" w:type="dxa"/>
            <w:shd w:val="clear" w:color="auto" w:fill="auto"/>
            <w:tcMar>
              <w:top w:w="15" w:type="dxa"/>
              <w:left w:w="108" w:type="dxa"/>
              <w:bottom w:w="0" w:type="dxa"/>
              <w:right w:w="108" w:type="dxa"/>
            </w:tcMar>
            <w:vAlign w:val="center"/>
          </w:tcPr>
          <w:p w14:paraId="54C2392D" w14:textId="1CDA0D64" w:rsidR="005371C4" w:rsidRPr="008B3256" w:rsidRDefault="005371C4" w:rsidP="00C41C06">
            <w:pPr>
              <w:jc w:val="center"/>
              <w:rPr>
                <w:rFonts w:ascii="Arial" w:hAnsi="Arial" w:cs="Arial"/>
              </w:rPr>
            </w:pPr>
            <w:r>
              <w:rPr>
                <w:rFonts w:ascii="Arial" w:hAnsi="Arial" w:cs="Arial"/>
              </w:rPr>
              <w:t>Bases 20</w:t>
            </w:r>
            <w:r w:rsidR="00911DF6">
              <w:rPr>
                <w:rFonts w:ascii="Arial" w:hAnsi="Arial" w:cs="Arial"/>
              </w:rPr>
              <w:t>2</w:t>
            </w:r>
            <w:r w:rsidR="006F2BDB">
              <w:rPr>
                <w:rFonts w:ascii="Arial" w:hAnsi="Arial" w:cs="Arial"/>
              </w:rPr>
              <w:t>2</w:t>
            </w:r>
          </w:p>
        </w:tc>
        <w:tc>
          <w:tcPr>
            <w:tcW w:w="1549" w:type="dxa"/>
            <w:shd w:val="clear" w:color="auto" w:fill="auto"/>
            <w:tcMar>
              <w:top w:w="15" w:type="dxa"/>
              <w:left w:w="108" w:type="dxa"/>
              <w:bottom w:w="0" w:type="dxa"/>
              <w:right w:w="108" w:type="dxa"/>
            </w:tcMar>
            <w:vAlign w:val="center"/>
          </w:tcPr>
          <w:p w14:paraId="3A184668" w14:textId="77777777" w:rsidR="005371C4" w:rsidRPr="008B3256" w:rsidRDefault="005371C4" w:rsidP="00C41C06">
            <w:pPr>
              <w:jc w:val="center"/>
              <w:rPr>
                <w:rFonts w:ascii="Arial" w:hAnsi="Arial" w:cs="Arial"/>
              </w:rPr>
            </w:pPr>
            <w:r>
              <w:rPr>
                <w:rFonts w:ascii="Arial" w:hAnsi="Arial" w:cs="Arial"/>
              </w:rPr>
              <w:t>Taux</w:t>
            </w:r>
          </w:p>
        </w:tc>
        <w:tc>
          <w:tcPr>
            <w:tcW w:w="1762" w:type="dxa"/>
            <w:shd w:val="clear" w:color="auto" w:fill="auto"/>
            <w:tcMar>
              <w:top w:w="15" w:type="dxa"/>
              <w:left w:w="108" w:type="dxa"/>
              <w:bottom w:w="0" w:type="dxa"/>
              <w:right w:w="108" w:type="dxa"/>
            </w:tcMar>
            <w:vAlign w:val="center"/>
          </w:tcPr>
          <w:p w14:paraId="5051D7DA" w14:textId="77777777" w:rsidR="005371C4" w:rsidRPr="008B3256" w:rsidRDefault="009C5ADA" w:rsidP="00C41C06">
            <w:pPr>
              <w:jc w:val="center"/>
              <w:rPr>
                <w:rFonts w:ascii="Arial" w:hAnsi="Arial" w:cs="Arial"/>
              </w:rPr>
            </w:pPr>
            <w:r>
              <w:rPr>
                <w:rFonts w:ascii="Arial" w:hAnsi="Arial" w:cs="Arial"/>
              </w:rPr>
              <w:t>Produits reçu</w:t>
            </w:r>
            <w:r w:rsidR="005371C4">
              <w:rPr>
                <w:rFonts w:ascii="Arial" w:hAnsi="Arial" w:cs="Arial"/>
              </w:rPr>
              <w:t>s</w:t>
            </w:r>
          </w:p>
        </w:tc>
      </w:tr>
      <w:tr w:rsidR="005371C4" w:rsidRPr="008B3256" w14:paraId="5A45D09F" w14:textId="77777777" w:rsidTr="005A7C51">
        <w:trPr>
          <w:trHeight w:val="340"/>
        </w:trPr>
        <w:tc>
          <w:tcPr>
            <w:tcW w:w="4574" w:type="dxa"/>
            <w:shd w:val="clear" w:color="auto" w:fill="auto"/>
            <w:tcMar>
              <w:top w:w="15" w:type="dxa"/>
              <w:left w:w="108" w:type="dxa"/>
              <w:bottom w:w="0" w:type="dxa"/>
              <w:right w:w="108" w:type="dxa"/>
            </w:tcMar>
            <w:vAlign w:val="center"/>
          </w:tcPr>
          <w:p w14:paraId="202D1823" w14:textId="77777777" w:rsidR="005371C4" w:rsidRPr="008B3256" w:rsidRDefault="005371C4" w:rsidP="00C41C06">
            <w:pPr>
              <w:rPr>
                <w:rFonts w:ascii="Arial" w:hAnsi="Arial" w:cs="Arial"/>
              </w:rPr>
            </w:pPr>
            <w:r>
              <w:rPr>
                <w:rFonts w:ascii="Arial" w:hAnsi="Arial" w:cs="Arial"/>
              </w:rPr>
              <w:t>Taxe d’Habitation</w:t>
            </w:r>
          </w:p>
        </w:tc>
        <w:tc>
          <w:tcPr>
            <w:tcW w:w="1937" w:type="dxa"/>
            <w:shd w:val="clear" w:color="auto" w:fill="auto"/>
            <w:tcMar>
              <w:top w:w="15" w:type="dxa"/>
              <w:left w:w="108" w:type="dxa"/>
              <w:bottom w:w="0" w:type="dxa"/>
              <w:right w:w="108" w:type="dxa"/>
            </w:tcMar>
            <w:vAlign w:val="center"/>
          </w:tcPr>
          <w:p w14:paraId="7D03A817" w14:textId="7B68C454" w:rsidR="005371C4" w:rsidRPr="008B3256" w:rsidRDefault="006F2BDB" w:rsidP="00C41C06">
            <w:pPr>
              <w:jc w:val="right"/>
              <w:rPr>
                <w:rFonts w:ascii="Arial" w:hAnsi="Arial" w:cs="Arial"/>
              </w:rPr>
            </w:pPr>
            <w:r>
              <w:rPr>
                <w:rFonts w:ascii="Arial" w:hAnsi="Arial" w:cs="Arial"/>
              </w:rPr>
              <w:t>7 002 261</w:t>
            </w:r>
          </w:p>
        </w:tc>
        <w:tc>
          <w:tcPr>
            <w:tcW w:w="1549" w:type="dxa"/>
            <w:shd w:val="clear" w:color="auto" w:fill="auto"/>
            <w:tcMar>
              <w:top w:w="15" w:type="dxa"/>
              <w:left w:w="108" w:type="dxa"/>
              <w:bottom w:w="0" w:type="dxa"/>
              <w:right w:w="108" w:type="dxa"/>
            </w:tcMar>
            <w:vAlign w:val="center"/>
          </w:tcPr>
          <w:p w14:paraId="10546F19" w14:textId="77777777" w:rsidR="005371C4" w:rsidRPr="008B3256" w:rsidRDefault="005371C4" w:rsidP="00C41C06">
            <w:pPr>
              <w:jc w:val="right"/>
              <w:rPr>
                <w:rFonts w:ascii="Arial" w:hAnsi="Arial" w:cs="Arial"/>
              </w:rPr>
            </w:pPr>
            <w:r>
              <w:rPr>
                <w:rFonts w:ascii="Arial" w:hAnsi="Arial" w:cs="Arial"/>
              </w:rPr>
              <w:t>16.28 %</w:t>
            </w:r>
          </w:p>
        </w:tc>
        <w:tc>
          <w:tcPr>
            <w:tcW w:w="1762" w:type="dxa"/>
            <w:shd w:val="clear" w:color="auto" w:fill="auto"/>
            <w:tcMar>
              <w:top w:w="15" w:type="dxa"/>
              <w:left w:w="108" w:type="dxa"/>
              <w:bottom w:w="0" w:type="dxa"/>
              <w:right w:w="108" w:type="dxa"/>
            </w:tcMar>
            <w:vAlign w:val="center"/>
          </w:tcPr>
          <w:p w14:paraId="1236C590" w14:textId="2D357900" w:rsidR="005371C4" w:rsidRPr="008B3256" w:rsidRDefault="006F2BDB" w:rsidP="00C41C06">
            <w:pPr>
              <w:jc w:val="right"/>
              <w:rPr>
                <w:rFonts w:ascii="Arial" w:hAnsi="Arial" w:cs="Arial"/>
              </w:rPr>
            </w:pPr>
            <w:r>
              <w:rPr>
                <w:rFonts w:ascii="Arial" w:hAnsi="Arial" w:cs="Arial"/>
              </w:rPr>
              <w:t xml:space="preserve">1 139 968 </w:t>
            </w:r>
            <w:r w:rsidR="005371C4">
              <w:rPr>
                <w:rFonts w:ascii="Arial" w:hAnsi="Arial" w:cs="Arial"/>
              </w:rPr>
              <w:t>€</w:t>
            </w:r>
          </w:p>
        </w:tc>
      </w:tr>
      <w:tr w:rsidR="005371C4" w:rsidRPr="008B3256" w14:paraId="0AFB8337" w14:textId="77777777" w:rsidTr="005A7C51">
        <w:trPr>
          <w:trHeight w:val="340"/>
        </w:trPr>
        <w:tc>
          <w:tcPr>
            <w:tcW w:w="4574" w:type="dxa"/>
            <w:shd w:val="clear" w:color="auto" w:fill="auto"/>
            <w:tcMar>
              <w:top w:w="15" w:type="dxa"/>
              <w:left w:w="108" w:type="dxa"/>
              <w:bottom w:w="0" w:type="dxa"/>
              <w:right w:w="108" w:type="dxa"/>
            </w:tcMar>
            <w:vAlign w:val="center"/>
          </w:tcPr>
          <w:p w14:paraId="43613D27" w14:textId="77777777" w:rsidR="005371C4" w:rsidRPr="008B3256" w:rsidRDefault="005371C4" w:rsidP="00C41C06">
            <w:pPr>
              <w:rPr>
                <w:rFonts w:ascii="Arial" w:hAnsi="Arial" w:cs="Arial"/>
              </w:rPr>
            </w:pPr>
            <w:r>
              <w:rPr>
                <w:rFonts w:ascii="Arial" w:hAnsi="Arial" w:cs="Arial"/>
              </w:rPr>
              <w:t>Taxe Foncier Propriété Bâti</w:t>
            </w:r>
          </w:p>
        </w:tc>
        <w:tc>
          <w:tcPr>
            <w:tcW w:w="1937" w:type="dxa"/>
            <w:shd w:val="clear" w:color="auto" w:fill="auto"/>
            <w:tcMar>
              <w:top w:w="15" w:type="dxa"/>
              <w:left w:w="108" w:type="dxa"/>
              <w:bottom w:w="0" w:type="dxa"/>
              <w:right w:w="108" w:type="dxa"/>
            </w:tcMar>
            <w:vAlign w:val="center"/>
          </w:tcPr>
          <w:p w14:paraId="0473CF66" w14:textId="408E0FD9" w:rsidR="005371C4" w:rsidRPr="008B3256" w:rsidRDefault="007B3537" w:rsidP="00C41C06">
            <w:pPr>
              <w:jc w:val="right"/>
              <w:rPr>
                <w:rFonts w:ascii="Arial" w:hAnsi="Arial" w:cs="Arial"/>
              </w:rPr>
            </w:pPr>
            <w:r>
              <w:rPr>
                <w:rFonts w:ascii="Arial" w:hAnsi="Arial" w:cs="Arial"/>
              </w:rPr>
              <w:t>9 966 569</w:t>
            </w:r>
          </w:p>
        </w:tc>
        <w:tc>
          <w:tcPr>
            <w:tcW w:w="1549" w:type="dxa"/>
            <w:shd w:val="clear" w:color="auto" w:fill="auto"/>
            <w:tcMar>
              <w:top w:w="15" w:type="dxa"/>
              <w:left w:w="108" w:type="dxa"/>
              <w:bottom w:w="0" w:type="dxa"/>
              <w:right w:w="108" w:type="dxa"/>
            </w:tcMar>
            <w:vAlign w:val="center"/>
          </w:tcPr>
          <w:p w14:paraId="69E82171" w14:textId="61858653" w:rsidR="005371C4" w:rsidRPr="008B3256" w:rsidRDefault="00911DF6" w:rsidP="00C41C06">
            <w:pPr>
              <w:jc w:val="right"/>
              <w:rPr>
                <w:rFonts w:ascii="Arial" w:hAnsi="Arial" w:cs="Arial"/>
              </w:rPr>
            </w:pPr>
            <w:r>
              <w:rPr>
                <w:rFonts w:ascii="Arial" w:hAnsi="Arial" w:cs="Arial"/>
              </w:rPr>
              <w:t>36.14</w:t>
            </w:r>
            <w:r w:rsidR="005371C4">
              <w:rPr>
                <w:rFonts w:ascii="Arial" w:hAnsi="Arial" w:cs="Arial"/>
              </w:rPr>
              <w:t xml:space="preserve"> %</w:t>
            </w:r>
          </w:p>
        </w:tc>
        <w:tc>
          <w:tcPr>
            <w:tcW w:w="1762" w:type="dxa"/>
            <w:shd w:val="clear" w:color="auto" w:fill="auto"/>
            <w:tcMar>
              <w:top w:w="15" w:type="dxa"/>
              <w:left w:w="108" w:type="dxa"/>
              <w:bottom w:w="0" w:type="dxa"/>
              <w:right w:w="108" w:type="dxa"/>
            </w:tcMar>
            <w:vAlign w:val="center"/>
          </w:tcPr>
          <w:p w14:paraId="0957DE65" w14:textId="3EA68209" w:rsidR="005371C4" w:rsidRPr="008B3256" w:rsidRDefault="007B3537" w:rsidP="00C41C06">
            <w:pPr>
              <w:jc w:val="right"/>
              <w:rPr>
                <w:rFonts w:ascii="Arial" w:hAnsi="Arial" w:cs="Arial"/>
              </w:rPr>
            </w:pPr>
            <w:r>
              <w:rPr>
                <w:rFonts w:ascii="Arial" w:hAnsi="Arial" w:cs="Arial"/>
              </w:rPr>
              <w:t xml:space="preserve">3 604 378 </w:t>
            </w:r>
            <w:r w:rsidR="005371C4">
              <w:rPr>
                <w:rFonts w:ascii="Arial" w:hAnsi="Arial" w:cs="Arial"/>
              </w:rPr>
              <w:t>€</w:t>
            </w:r>
          </w:p>
        </w:tc>
      </w:tr>
      <w:tr w:rsidR="005371C4" w:rsidRPr="008B3256" w14:paraId="0B6A77EA" w14:textId="77777777" w:rsidTr="005A7C51">
        <w:trPr>
          <w:trHeight w:val="340"/>
        </w:trPr>
        <w:tc>
          <w:tcPr>
            <w:tcW w:w="4574" w:type="dxa"/>
            <w:shd w:val="clear" w:color="auto" w:fill="auto"/>
            <w:tcMar>
              <w:top w:w="15" w:type="dxa"/>
              <w:left w:w="108" w:type="dxa"/>
              <w:bottom w:w="0" w:type="dxa"/>
              <w:right w:w="108" w:type="dxa"/>
            </w:tcMar>
            <w:vAlign w:val="center"/>
          </w:tcPr>
          <w:p w14:paraId="6DE58322" w14:textId="77777777" w:rsidR="005371C4" w:rsidRPr="008B3256" w:rsidRDefault="005371C4" w:rsidP="00C41C06">
            <w:pPr>
              <w:rPr>
                <w:rFonts w:ascii="Arial" w:hAnsi="Arial" w:cs="Arial"/>
              </w:rPr>
            </w:pPr>
            <w:r>
              <w:rPr>
                <w:rFonts w:ascii="Arial" w:hAnsi="Arial" w:cs="Arial"/>
              </w:rPr>
              <w:t>Taxe Foncier Propriété Non Bâti</w:t>
            </w:r>
          </w:p>
        </w:tc>
        <w:tc>
          <w:tcPr>
            <w:tcW w:w="1937" w:type="dxa"/>
            <w:shd w:val="clear" w:color="auto" w:fill="auto"/>
            <w:tcMar>
              <w:top w:w="15" w:type="dxa"/>
              <w:left w:w="108" w:type="dxa"/>
              <w:bottom w:w="0" w:type="dxa"/>
              <w:right w:w="108" w:type="dxa"/>
            </w:tcMar>
            <w:vAlign w:val="center"/>
          </w:tcPr>
          <w:p w14:paraId="18E4AB5C" w14:textId="78166E20" w:rsidR="005371C4" w:rsidRPr="008B3256" w:rsidRDefault="007B3537" w:rsidP="00C41C06">
            <w:pPr>
              <w:jc w:val="right"/>
              <w:rPr>
                <w:rFonts w:ascii="Arial" w:hAnsi="Arial" w:cs="Arial"/>
              </w:rPr>
            </w:pPr>
            <w:r>
              <w:rPr>
                <w:rFonts w:ascii="Arial" w:hAnsi="Arial" w:cs="Arial"/>
              </w:rPr>
              <w:t>49 241</w:t>
            </w:r>
          </w:p>
        </w:tc>
        <w:tc>
          <w:tcPr>
            <w:tcW w:w="1549" w:type="dxa"/>
            <w:shd w:val="clear" w:color="auto" w:fill="auto"/>
            <w:tcMar>
              <w:top w:w="15" w:type="dxa"/>
              <w:left w:w="108" w:type="dxa"/>
              <w:bottom w:w="0" w:type="dxa"/>
              <w:right w:w="108" w:type="dxa"/>
            </w:tcMar>
            <w:vAlign w:val="center"/>
          </w:tcPr>
          <w:p w14:paraId="178EB394" w14:textId="77777777" w:rsidR="005371C4" w:rsidRPr="008B3256" w:rsidRDefault="005371C4" w:rsidP="00C41C06">
            <w:pPr>
              <w:jc w:val="right"/>
              <w:rPr>
                <w:rFonts w:ascii="Arial" w:hAnsi="Arial" w:cs="Arial"/>
              </w:rPr>
            </w:pPr>
            <w:r>
              <w:rPr>
                <w:rFonts w:ascii="Arial" w:hAnsi="Arial" w:cs="Arial"/>
              </w:rPr>
              <w:t>48.93 %</w:t>
            </w:r>
          </w:p>
        </w:tc>
        <w:tc>
          <w:tcPr>
            <w:tcW w:w="1762" w:type="dxa"/>
            <w:shd w:val="clear" w:color="auto" w:fill="auto"/>
            <w:tcMar>
              <w:top w:w="15" w:type="dxa"/>
              <w:left w:w="108" w:type="dxa"/>
              <w:bottom w:w="0" w:type="dxa"/>
              <w:right w:w="108" w:type="dxa"/>
            </w:tcMar>
            <w:vAlign w:val="center"/>
          </w:tcPr>
          <w:p w14:paraId="588BEF5C" w14:textId="1C836478" w:rsidR="005371C4" w:rsidRPr="008B3256" w:rsidRDefault="007B3537" w:rsidP="00C41C06">
            <w:pPr>
              <w:jc w:val="right"/>
              <w:rPr>
                <w:rFonts w:ascii="Arial" w:hAnsi="Arial" w:cs="Arial"/>
              </w:rPr>
            </w:pPr>
            <w:r>
              <w:rPr>
                <w:rFonts w:ascii="Arial" w:hAnsi="Arial" w:cs="Arial"/>
              </w:rPr>
              <w:t>24 094</w:t>
            </w:r>
            <w:r w:rsidR="005371C4">
              <w:rPr>
                <w:rFonts w:ascii="Arial" w:hAnsi="Arial" w:cs="Arial"/>
              </w:rPr>
              <w:t xml:space="preserve"> €</w:t>
            </w:r>
          </w:p>
        </w:tc>
      </w:tr>
      <w:tr w:rsidR="005371C4" w:rsidRPr="008B3256" w14:paraId="3B1E24B7" w14:textId="77777777" w:rsidTr="005A7C51">
        <w:trPr>
          <w:trHeight w:val="340"/>
        </w:trPr>
        <w:tc>
          <w:tcPr>
            <w:tcW w:w="4574" w:type="dxa"/>
            <w:shd w:val="clear" w:color="auto" w:fill="auto"/>
            <w:tcMar>
              <w:top w:w="15" w:type="dxa"/>
              <w:left w:w="108" w:type="dxa"/>
              <w:bottom w:w="0" w:type="dxa"/>
              <w:right w:w="108" w:type="dxa"/>
            </w:tcMar>
            <w:vAlign w:val="center"/>
          </w:tcPr>
          <w:p w14:paraId="0E86F72B" w14:textId="77777777" w:rsidR="005371C4" w:rsidRPr="009C5ADA" w:rsidRDefault="009C5ADA" w:rsidP="009C5ADA">
            <w:pPr>
              <w:jc w:val="right"/>
              <w:rPr>
                <w:rFonts w:ascii="Arial" w:hAnsi="Arial" w:cs="Arial"/>
                <w:b/>
              </w:rPr>
            </w:pPr>
            <w:r w:rsidRPr="009C5ADA">
              <w:rPr>
                <w:rFonts w:ascii="Arial" w:hAnsi="Arial" w:cs="Arial"/>
                <w:b/>
              </w:rPr>
              <w:t>TOTAL</w:t>
            </w:r>
          </w:p>
        </w:tc>
        <w:tc>
          <w:tcPr>
            <w:tcW w:w="1937" w:type="dxa"/>
            <w:shd w:val="clear" w:color="auto" w:fill="auto"/>
            <w:tcMar>
              <w:top w:w="15" w:type="dxa"/>
              <w:left w:w="108" w:type="dxa"/>
              <w:bottom w:w="0" w:type="dxa"/>
              <w:right w:w="108" w:type="dxa"/>
            </w:tcMar>
            <w:vAlign w:val="center"/>
          </w:tcPr>
          <w:p w14:paraId="6AC4F812" w14:textId="77777777" w:rsidR="005371C4" w:rsidRPr="008B3256" w:rsidRDefault="005371C4" w:rsidP="00C41C06">
            <w:pPr>
              <w:rPr>
                <w:rFonts w:ascii="Arial" w:hAnsi="Arial" w:cs="Arial"/>
              </w:rPr>
            </w:pPr>
          </w:p>
        </w:tc>
        <w:tc>
          <w:tcPr>
            <w:tcW w:w="1549" w:type="dxa"/>
            <w:shd w:val="clear" w:color="auto" w:fill="auto"/>
            <w:tcMar>
              <w:top w:w="15" w:type="dxa"/>
              <w:left w:w="108" w:type="dxa"/>
              <w:bottom w:w="0" w:type="dxa"/>
              <w:right w:w="108" w:type="dxa"/>
            </w:tcMar>
            <w:vAlign w:val="center"/>
          </w:tcPr>
          <w:p w14:paraId="216DC75F" w14:textId="77777777" w:rsidR="005371C4" w:rsidRPr="008B3256" w:rsidRDefault="005371C4" w:rsidP="00C41C06">
            <w:pPr>
              <w:rPr>
                <w:rFonts w:ascii="Arial" w:hAnsi="Arial" w:cs="Arial"/>
              </w:rPr>
            </w:pPr>
          </w:p>
        </w:tc>
        <w:tc>
          <w:tcPr>
            <w:tcW w:w="1762" w:type="dxa"/>
            <w:shd w:val="clear" w:color="auto" w:fill="auto"/>
            <w:tcMar>
              <w:top w:w="15" w:type="dxa"/>
              <w:left w:w="108" w:type="dxa"/>
              <w:bottom w:w="0" w:type="dxa"/>
              <w:right w:w="108" w:type="dxa"/>
            </w:tcMar>
            <w:vAlign w:val="center"/>
          </w:tcPr>
          <w:p w14:paraId="0B8652AB" w14:textId="78457D41" w:rsidR="005371C4" w:rsidRPr="008B3256" w:rsidRDefault="007B3537" w:rsidP="005A7C51">
            <w:pPr>
              <w:jc w:val="right"/>
              <w:rPr>
                <w:rFonts w:ascii="Arial" w:hAnsi="Arial" w:cs="Arial"/>
              </w:rPr>
            </w:pPr>
            <w:r>
              <w:rPr>
                <w:rFonts w:ascii="Arial" w:hAnsi="Arial" w:cs="Arial"/>
              </w:rPr>
              <w:t xml:space="preserve">4 768 460 </w:t>
            </w:r>
            <w:r w:rsidR="005371C4">
              <w:rPr>
                <w:rFonts w:ascii="Arial" w:hAnsi="Arial" w:cs="Arial"/>
              </w:rPr>
              <w:t>€</w:t>
            </w:r>
          </w:p>
        </w:tc>
      </w:tr>
    </w:tbl>
    <w:p w14:paraId="0E735BF9" w14:textId="77777777" w:rsidR="001A28A5" w:rsidRDefault="005371C4" w:rsidP="00E33898">
      <w:pPr>
        <w:rPr>
          <w:rFonts w:ascii="Arial" w:hAnsi="Arial" w:cs="Arial"/>
        </w:rPr>
      </w:pPr>
      <w:r>
        <w:rPr>
          <w:rFonts w:ascii="Arial" w:hAnsi="Arial" w:cs="Arial"/>
        </w:rPr>
        <w:tab/>
      </w:r>
    </w:p>
    <w:p w14:paraId="4F501ADA" w14:textId="77777777" w:rsidR="00637FA7" w:rsidRPr="00E61A00" w:rsidRDefault="001A28A5" w:rsidP="00E61A00">
      <w:pPr>
        <w:pStyle w:val="Paragraphedeliste"/>
        <w:numPr>
          <w:ilvl w:val="0"/>
          <w:numId w:val="6"/>
        </w:numPr>
        <w:rPr>
          <w:u w:val="single"/>
        </w:rPr>
      </w:pPr>
      <w:r w:rsidRPr="00E61A00">
        <w:rPr>
          <w:rFonts w:cstheme="minorHAnsi"/>
        </w:rPr>
        <w:br w:type="page"/>
      </w:r>
      <w:r w:rsidR="00E33898" w:rsidRPr="00E61A00">
        <w:rPr>
          <w:u w:val="single"/>
        </w:rPr>
        <w:lastRenderedPageBreak/>
        <w:t>Les principaux ratios</w:t>
      </w:r>
      <w:r w:rsidRPr="00E61A00">
        <w:rPr>
          <w:u w:val="single"/>
        </w:rPr>
        <w:t> :</w:t>
      </w:r>
    </w:p>
    <w:tbl>
      <w:tblPr>
        <w:tblStyle w:val="Grilledutableau"/>
        <w:tblW w:w="10173" w:type="dxa"/>
        <w:tblLook w:val="04A0" w:firstRow="1" w:lastRow="0" w:firstColumn="1" w:lastColumn="0" w:noHBand="0" w:noVBand="1"/>
      </w:tblPr>
      <w:tblGrid>
        <w:gridCol w:w="6501"/>
        <w:gridCol w:w="1774"/>
        <w:gridCol w:w="1898"/>
      </w:tblGrid>
      <w:tr w:rsidR="00454E33" w14:paraId="2B107154" w14:textId="77777777" w:rsidTr="005A7C51">
        <w:trPr>
          <w:trHeight w:val="1080"/>
        </w:trPr>
        <w:tc>
          <w:tcPr>
            <w:tcW w:w="6501" w:type="dxa"/>
          </w:tcPr>
          <w:p w14:paraId="4F22F3BD" w14:textId="77777777" w:rsidR="00454E33" w:rsidRDefault="00454E33" w:rsidP="00637FA7"/>
        </w:tc>
        <w:tc>
          <w:tcPr>
            <w:tcW w:w="1774" w:type="dxa"/>
          </w:tcPr>
          <w:p w14:paraId="0AED6BA3" w14:textId="4DEB18FD" w:rsidR="00454E33" w:rsidRDefault="00454E33" w:rsidP="002E647C">
            <w:pPr>
              <w:jc w:val="center"/>
            </w:pPr>
            <w:r>
              <w:t>Valeurs</w:t>
            </w:r>
            <w:r w:rsidR="005A7C51">
              <w:t xml:space="preserve"> 20</w:t>
            </w:r>
            <w:r w:rsidR="00911DF6">
              <w:t>2</w:t>
            </w:r>
            <w:r w:rsidR="007B3537">
              <w:t>2</w:t>
            </w:r>
          </w:p>
          <w:p w14:paraId="5146F4C0" w14:textId="77777777" w:rsidR="009C5ADA" w:rsidRDefault="009C5ADA" w:rsidP="002E647C">
            <w:pPr>
              <w:jc w:val="center"/>
            </w:pPr>
            <w:r>
              <w:t>La Turballe</w:t>
            </w:r>
          </w:p>
          <w:p w14:paraId="2A284DDB" w14:textId="77777777" w:rsidR="005A7C51" w:rsidRDefault="005A7C51" w:rsidP="002E647C">
            <w:pPr>
              <w:jc w:val="center"/>
            </w:pPr>
          </w:p>
        </w:tc>
        <w:tc>
          <w:tcPr>
            <w:tcW w:w="1898" w:type="dxa"/>
          </w:tcPr>
          <w:p w14:paraId="673F97CF" w14:textId="56DBD889" w:rsidR="00454E33" w:rsidRDefault="00454E33" w:rsidP="002E647C">
            <w:pPr>
              <w:jc w:val="center"/>
            </w:pPr>
            <w:r>
              <w:t>Moyennes nationales de la strate</w:t>
            </w:r>
            <w:r w:rsidR="000911BB">
              <w:t xml:space="preserve"> (commune touristique)</w:t>
            </w:r>
          </w:p>
          <w:p w14:paraId="0DAFC475" w14:textId="5B926CFC" w:rsidR="005A7C51" w:rsidRDefault="005A7C51" w:rsidP="002E647C">
            <w:pPr>
              <w:jc w:val="center"/>
            </w:pPr>
            <w:r>
              <w:t xml:space="preserve">(3500 habitants à </w:t>
            </w:r>
            <w:r w:rsidR="000911BB">
              <w:t>10 000</w:t>
            </w:r>
            <w:r>
              <w:t>habitants)</w:t>
            </w:r>
          </w:p>
        </w:tc>
      </w:tr>
      <w:tr w:rsidR="00454E33" w14:paraId="3CA0686F" w14:textId="77777777" w:rsidTr="000911BB">
        <w:trPr>
          <w:trHeight w:val="744"/>
        </w:trPr>
        <w:tc>
          <w:tcPr>
            <w:tcW w:w="6501" w:type="dxa"/>
          </w:tcPr>
          <w:p w14:paraId="30D87F87" w14:textId="57B3C02B" w:rsidR="005A7C51" w:rsidRDefault="00454E33" w:rsidP="00637FA7">
            <w:r>
              <w:t xml:space="preserve">Dépenses réelles de fonctionnement / population </w:t>
            </w:r>
            <w:r w:rsidR="000911BB">
              <w:t>DGF</w:t>
            </w:r>
          </w:p>
          <w:p w14:paraId="7CA139FA" w14:textId="22F74DD8" w:rsidR="00454E33" w:rsidRDefault="00454E33" w:rsidP="00637FA7">
            <w:r w:rsidRPr="009C5ADA">
              <w:rPr>
                <w:i/>
                <w:color w:val="5B9BD5" w:themeColor="accent1"/>
                <w:sz w:val="18"/>
                <w:szCs w:val="18"/>
              </w:rPr>
              <w:t>(</w:t>
            </w:r>
            <w:r w:rsidR="00B31BFA" w:rsidRPr="009C5ADA">
              <w:rPr>
                <w:i/>
                <w:color w:val="5B9BD5" w:themeColor="accent1"/>
                <w:sz w:val="18"/>
                <w:szCs w:val="18"/>
              </w:rPr>
              <w:t>Mesure</w:t>
            </w:r>
            <w:r w:rsidRPr="009C5ADA">
              <w:rPr>
                <w:i/>
                <w:color w:val="5B9BD5" w:themeColor="accent1"/>
                <w:sz w:val="18"/>
                <w:szCs w:val="18"/>
              </w:rPr>
              <w:t xml:space="preserve"> le niveau de service rendu)</w:t>
            </w:r>
          </w:p>
        </w:tc>
        <w:tc>
          <w:tcPr>
            <w:tcW w:w="1774" w:type="dxa"/>
          </w:tcPr>
          <w:p w14:paraId="503A2727" w14:textId="19E4D7C6" w:rsidR="00454E33" w:rsidRDefault="007B3537" w:rsidP="002E647C">
            <w:pPr>
              <w:jc w:val="center"/>
            </w:pPr>
            <w:r>
              <w:t>814,32</w:t>
            </w:r>
            <w:r w:rsidR="00454E33">
              <w:t xml:space="preserve"> €</w:t>
            </w:r>
          </w:p>
        </w:tc>
        <w:tc>
          <w:tcPr>
            <w:tcW w:w="1898" w:type="dxa"/>
          </w:tcPr>
          <w:p w14:paraId="61FCDC68" w14:textId="7F3FB8F4" w:rsidR="00454E33" w:rsidRDefault="000911BB" w:rsidP="002E647C">
            <w:pPr>
              <w:jc w:val="center"/>
            </w:pPr>
            <w:r>
              <w:t>93</w:t>
            </w:r>
            <w:r w:rsidR="007650AC">
              <w:t>1</w:t>
            </w:r>
            <w:r>
              <w:t xml:space="preserve"> </w:t>
            </w:r>
            <w:r w:rsidR="00454E33">
              <w:t>€</w:t>
            </w:r>
          </w:p>
        </w:tc>
      </w:tr>
      <w:tr w:rsidR="00454E33" w14:paraId="427D1C27" w14:textId="77777777" w:rsidTr="005A7C51">
        <w:trPr>
          <w:trHeight w:val="652"/>
        </w:trPr>
        <w:tc>
          <w:tcPr>
            <w:tcW w:w="6501" w:type="dxa"/>
          </w:tcPr>
          <w:p w14:paraId="70D33E51" w14:textId="1C90D4BE" w:rsidR="005A7C51" w:rsidRDefault="00454E33" w:rsidP="00637FA7">
            <w:r>
              <w:t>Produit des impositions directes/population</w:t>
            </w:r>
            <w:r w:rsidR="000911BB">
              <w:t xml:space="preserve"> DGF</w:t>
            </w:r>
          </w:p>
          <w:p w14:paraId="730A9B04" w14:textId="2AFFFF34" w:rsidR="00454E33" w:rsidRDefault="00454E33" w:rsidP="00637FA7">
            <w:r>
              <w:t xml:space="preserve"> </w:t>
            </w:r>
            <w:r w:rsidRPr="005A7C51">
              <w:rPr>
                <w:rFonts w:ascii="Calibri" w:hAnsi="Calibri" w:cs="Calibri"/>
                <w:i/>
                <w:color w:val="5B9BD5" w:themeColor="accent1"/>
                <w:sz w:val="18"/>
                <w:szCs w:val="18"/>
              </w:rPr>
              <w:t>(</w:t>
            </w:r>
            <w:r w:rsidR="00B31BFA" w:rsidRPr="005A7C51">
              <w:rPr>
                <w:rFonts w:ascii="Calibri" w:hAnsi="Calibri" w:cs="Calibri"/>
                <w:i/>
                <w:color w:val="5B9BD5" w:themeColor="accent1"/>
                <w:sz w:val="18"/>
                <w:szCs w:val="18"/>
              </w:rPr>
              <w:t>Mesure</w:t>
            </w:r>
            <w:r w:rsidRPr="005A7C51">
              <w:rPr>
                <w:rFonts w:ascii="Calibri" w:hAnsi="Calibri" w:cs="Calibri"/>
                <w:i/>
                <w:color w:val="5B9BD5" w:themeColor="accent1"/>
                <w:sz w:val="18"/>
                <w:szCs w:val="18"/>
              </w:rPr>
              <w:t xml:space="preserve"> </w:t>
            </w:r>
            <w:r w:rsidRPr="009C5ADA">
              <w:rPr>
                <w:rFonts w:ascii="Calibri" w:hAnsi="Calibri" w:cs="Calibri"/>
                <w:i/>
                <w:color w:val="5B9BD5" w:themeColor="accent1"/>
                <w:sz w:val="18"/>
                <w:szCs w:val="18"/>
              </w:rPr>
              <w:t>l’importance des recettes émanant du contribuable)</w:t>
            </w:r>
          </w:p>
        </w:tc>
        <w:tc>
          <w:tcPr>
            <w:tcW w:w="1774" w:type="dxa"/>
          </w:tcPr>
          <w:p w14:paraId="78E9D060" w14:textId="6267C090" w:rsidR="00454E33" w:rsidRDefault="007B3537" w:rsidP="00AC0889">
            <w:pPr>
              <w:jc w:val="center"/>
            </w:pPr>
            <w:r>
              <w:t>594,27</w:t>
            </w:r>
            <w:r w:rsidR="000911BB">
              <w:t xml:space="preserve"> </w:t>
            </w:r>
            <w:r w:rsidR="00454E33">
              <w:t>€</w:t>
            </w:r>
          </w:p>
        </w:tc>
        <w:tc>
          <w:tcPr>
            <w:tcW w:w="1898" w:type="dxa"/>
          </w:tcPr>
          <w:p w14:paraId="3CEBF0AE" w14:textId="27E0BAAC" w:rsidR="00454E33" w:rsidRDefault="007650AC" w:rsidP="002E647C">
            <w:pPr>
              <w:jc w:val="center"/>
            </w:pPr>
            <w:r>
              <w:t>685</w:t>
            </w:r>
            <w:r w:rsidR="00454E33">
              <w:t xml:space="preserve"> €</w:t>
            </w:r>
          </w:p>
        </w:tc>
      </w:tr>
      <w:tr w:rsidR="00454E33" w14:paraId="73904329" w14:textId="77777777" w:rsidTr="005A7C51">
        <w:trPr>
          <w:trHeight w:val="652"/>
        </w:trPr>
        <w:tc>
          <w:tcPr>
            <w:tcW w:w="6501" w:type="dxa"/>
          </w:tcPr>
          <w:p w14:paraId="54ADCEF2" w14:textId="45C3E537" w:rsidR="005A7C51" w:rsidRDefault="00454E33" w:rsidP="00637FA7">
            <w:r>
              <w:t>Recettes réelles de fonctionnement/population</w:t>
            </w:r>
            <w:r w:rsidR="000911BB">
              <w:t xml:space="preserve"> DGF</w:t>
            </w:r>
          </w:p>
          <w:p w14:paraId="2AE8FE65" w14:textId="00631ABD" w:rsidR="00454E33" w:rsidRDefault="00454E33" w:rsidP="00637FA7">
            <w:r>
              <w:t xml:space="preserve"> </w:t>
            </w:r>
            <w:r w:rsidRPr="009C5ADA">
              <w:rPr>
                <w:i/>
                <w:color w:val="5B9BD5" w:themeColor="accent1"/>
                <w:sz w:val="18"/>
                <w:szCs w:val="18"/>
              </w:rPr>
              <w:t>(</w:t>
            </w:r>
            <w:r w:rsidR="00B31BFA" w:rsidRPr="009C5ADA">
              <w:rPr>
                <w:i/>
                <w:color w:val="5B9BD5" w:themeColor="accent1"/>
                <w:sz w:val="18"/>
                <w:szCs w:val="18"/>
              </w:rPr>
              <w:t>Mesure</w:t>
            </w:r>
            <w:r w:rsidRPr="009C5ADA">
              <w:rPr>
                <w:i/>
                <w:color w:val="5B9BD5" w:themeColor="accent1"/>
                <w:sz w:val="18"/>
                <w:szCs w:val="18"/>
              </w:rPr>
              <w:t xml:space="preserve"> des moyens financiers récurrents)</w:t>
            </w:r>
          </w:p>
        </w:tc>
        <w:tc>
          <w:tcPr>
            <w:tcW w:w="1774" w:type="dxa"/>
          </w:tcPr>
          <w:p w14:paraId="4774326C" w14:textId="553153ED" w:rsidR="00454E33" w:rsidRDefault="007B3537" w:rsidP="00AC0889">
            <w:pPr>
              <w:jc w:val="center"/>
            </w:pPr>
            <w:r>
              <w:t>995,03</w:t>
            </w:r>
            <w:r w:rsidR="00454E33">
              <w:t xml:space="preserve"> €</w:t>
            </w:r>
          </w:p>
        </w:tc>
        <w:tc>
          <w:tcPr>
            <w:tcW w:w="1898" w:type="dxa"/>
          </w:tcPr>
          <w:p w14:paraId="4FBF28E2" w14:textId="3C15E63A" w:rsidR="00454E33" w:rsidRDefault="00454E33" w:rsidP="00AC0889">
            <w:pPr>
              <w:jc w:val="center"/>
            </w:pPr>
            <w:r>
              <w:t>1 </w:t>
            </w:r>
            <w:r w:rsidR="000911BB">
              <w:t>1</w:t>
            </w:r>
            <w:r w:rsidR="004B28C1">
              <w:t>29</w:t>
            </w:r>
            <w:r>
              <w:t xml:space="preserve"> €</w:t>
            </w:r>
          </w:p>
        </w:tc>
      </w:tr>
      <w:tr w:rsidR="00454E33" w14:paraId="1DDCD57C" w14:textId="77777777" w:rsidTr="005A7C51">
        <w:trPr>
          <w:trHeight w:val="652"/>
        </w:trPr>
        <w:tc>
          <w:tcPr>
            <w:tcW w:w="6501" w:type="dxa"/>
          </w:tcPr>
          <w:p w14:paraId="006D6CAA" w14:textId="53FCA924" w:rsidR="00454E33" w:rsidRDefault="00454E33" w:rsidP="00D876B4">
            <w:r>
              <w:t>Dépenses d’équipement brut/population</w:t>
            </w:r>
            <w:r w:rsidR="000911BB">
              <w:t xml:space="preserve"> DGF</w:t>
            </w:r>
          </w:p>
          <w:p w14:paraId="00EE7779" w14:textId="6B9FC240" w:rsidR="00454E33" w:rsidRDefault="00454E33" w:rsidP="00D876B4">
            <w:r w:rsidRPr="009A7D27">
              <w:rPr>
                <w:color w:val="5B9BD5" w:themeColor="accent1"/>
              </w:rPr>
              <w:t xml:space="preserve"> </w:t>
            </w:r>
            <w:r w:rsidRPr="009A7D27">
              <w:rPr>
                <w:i/>
                <w:color w:val="5B9BD5" w:themeColor="accent1"/>
                <w:sz w:val="18"/>
                <w:szCs w:val="18"/>
              </w:rPr>
              <w:t>(</w:t>
            </w:r>
            <w:r w:rsidR="00B31BFA" w:rsidRPr="009A7D27">
              <w:rPr>
                <w:i/>
                <w:color w:val="5B9BD5" w:themeColor="accent1"/>
                <w:sz w:val="18"/>
                <w:szCs w:val="18"/>
              </w:rPr>
              <w:t>Mesure</w:t>
            </w:r>
            <w:r w:rsidRPr="009A7D27">
              <w:rPr>
                <w:i/>
                <w:color w:val="5B9BD5" w:themeColor="accent1"/>
                <w:sz w:val="18"/>
                <w:szCs w:val="18"/>
              </w:rPr>
              <w:t xml:space="preserve"> l’effort d’équipement)</w:t>
            </w:r>
          </w:p>
        </w:tc>
        <w:tc>
          <w:tcPr>
            <w:tcW w:w="1774" w:type="dxa"/>
          </w:tcPr>
          <w:p w14:paraId="576A1BE6" w14:textId="430ACD42" w:rsidR="00454E33" w:rsidRDefault="007B3537" w:rsidP="002E647C">
            <w:pPr>
              <w:jc w:val="center"/>
            </w:pPr>
            <w:r>
              <w:t>542,63</w:t>
            </w:r>
            <w:r w:rsidR="00454E33">
              <w:t xml:space="preserve"> €</w:t>
            </w:r>
          </w:p>
        </w:tc>
        <w:tc>
          <w:tcPr>
            <w:tcW w:w="1898" w:type="dxa"/>
          </w:tcPr>
          <w:p w14:paraId="1CBD1BB6" w14:textId="4E74BB43" w:rsidR="00454E33" w:rsidRDefault="004B28C1" w:rsidP="002E647C">
            <w:pPr>
              <w:jc w:val="center"/>
            </w:pPr>
            <w:r>
              <w:t xml:space="preserve">282 </w:t>
            </w:r>
            <w:r w:rsidR="00454E33">
              <w:t>€</w:t>
            </w:r>
          </w:p>
        </w:tc>
      </w:tr>
      <w:tr w:rsidR="00454E33" w14:paraId="3A164922" w14:textId="77777777" w:rsidTr="005A7C51">
        <w:trPr>
          <w:trHeight w:val="652"/>
        </w:trPr>
        <w:tc>
          <w:tcPr>
            <w:tcW w:w="6501" w:type="dxa"/>
          </w:tcPr>
          <w:p w14:paraId="3BF6AAA6" w14:textId="1DB40C06" w:rsidR="009A7D27" w:rsidRDefault="00454E33" w:rsidP="00637FA7">
            <w:r>
              <w:t>Encours de dette au 31 décembre/population</w:t>
            </w:r>
            <w:r w:rsidR="000911BB">
              <w:t xml:space="preserve"> DGF</w:t>
            </w:r>
          </w:p>
          <w:p w14:paraId="00FD696A" w14:textId="7C862AF9" w:rsidR="00454E33" w:rsidRDefault="00454E33" w:rsidP="00637FA7">
            <w:r w:rsidRPr="009A7D27">
              <w:rPr>
                <w:color w:val="5B9BD5" w:themeColor="accent1"/>
              </w:rPr>
              <w:t xml:space="preserve"> </w:t>
            </w:r>
            <w:r w:rsidRPr="009A7D27">
              <w:rPr>
                <w:i/>
                <w:color w:val="5B9BD5" w:themeColor="accent1"/>
                <w:sz w:val="18"/>
                <w:szCs w:val="18"/>
              </w:rPr>
              <w:t>(</w:t>
            </w:r>
            <w:r w:rsidR="00B31BFA" w:rsidRPr="009A7D27">
              <w:rPr>
                <w:i/>
                <w:color w:val="5B9BD5" w:themeColor="accent1"/>
                <w:sz w:val="18"/>
                <w:szCs w:val="18"/>
              </w:rPr>
              <w:t>Mesure</w:t>
            </w:r>
            <w:r w:rsidRPr="009A7D27">
              <w:rPr>
                <w:i/>
                <w:color w:val="5B9BD5" w:themeColor="accent1"/>
                <w:sz w:val="18"/>
                <w:szCs w:val="18"/>
              </w:rPr>
              <w:t xml:space="preserve"> l’ampleur de l’endettement)</w:t>
            </w:r>
          </w:p>
        </w:tc>
        <w:tc>
          <w:tcPr>
            <w:tcW w:w="1774" w:type="dxa"/>
          </w:tcPr>
          <w:p w14:paraId="14C1C973" w14:textId="5C820405" w:rsidR="00454E33" w:rsidRDefault="007650AC" w:rsidP="00AC0889">
            <w:pPr>
              <w:jc w:val="center"/>
            </w:pPr>
            <w:r>
              <w:t>615,32</w:t>
            </w:r>
            <w:r w:rsidR="000911BB">
              <w:t xml:space="preserve"> </w:t>
            </w:r>
            <w:r w:rsidR="00454E33">
              <w:t>€</w:t>
            </w:r>
          </w:p>
        </w:tc>
        <w:tc>
          <w:tcPr>
            <w:tcW w:w="1898" w:type="dxa"/>
          </w:tcPr>
          <w:p w14:paraId="6959EE42" w14:textId="784ADB48" w:rsidR="00454E33" w:rsidRDefault="004B28C1" w:rsidP="002E647C">
            <w:pPr>
              <w:jc w:val="center"/>
            </w:pPr>
            <w:r>
              <w:t xml:space="preserve">812 </w:t>
            </w:r>
            <w:r w:rsidR="00454E33">
              <w:t>€</w:t>
            </w:r>
          </w:p>
        </w:tc>
      </w:tr>
      <w:tr w:rsidR="00454E33" w14:paraId="2D5A58B1" w14:textId="77777777" w:rsidTr="005A7C51">
        <w:trPr>
          <w:trHeight w:val="959"/>
        </w:trPr>
        <w:tc>
          <w:tcPr>
            <w:tcW w:w="6501" w:type="dxa"/>
          </w:tcPr>
          <w:p w14:paraId="040075C5" w14:textId="43A3A0FD" w:rsidR="005A7C51" w:rsidRDefault="00454E33" w:rsidP="00637FA7">
            <w:r>
              <w:t>Dotation Globale de Fonctionnement/ population</w:t>
            </w:r>
            <w:r w:rsidR="000911BB">
              <w:t xml:space="preserve"> DGF</w:t>
            </w:r>
          </w:p>
          <w:p w14:paraId="20B2C6EF" w14:textId="1A110CE4" w:rsidR="00454E33" w:rsidRDefault="00454E33" w:rsidP="00637FA7">
            <w:r>
              <w:t xml:space="preserve"> </w:t>
            </w:r>
            <w:r w:rsidRPr="009A7D27">
              <w:rPr>
                <w:i/>
                <w:color w:val="5B9BD5" w:themeColor="accent1"/>
                <w:sz w:val="18"/>
                <w:szCs w:val="18"/>
              </w:rPr>
              <w:t>(</w:t>
            </w:r>
            <w:r w:rsidR="00B31BFA" w:rsidRPr="009A7D27">
              <w:rPr>
                <w:i/>
                <w:color w:val="5B9BD5" w:themeColor="accent1"/>
                <w:sz w:val="18"/>
                <w:szCs w:val="18"/>
              </w:rPr>
              <w:t>Mesure</w:t>
            </w:r>
            <w:r w:rsidRPr="009A7D27">
              <w:rPr>
                <w:i/>
                <w:color w:val="5B9BD5" w:themeColor="accent1"/>
                <w:sz w:val="18"/>
                <w:szCs w:val="18"/>
              </w:rPr>
              <w:t xml:space="preserve"> la principale dotation de l’Etat versée aux collectivités)</w:t>
            </w:r>
          </w:p>
        </w:tc>
        <w:tc>
          <w:tcPr>
            <w:tcW w:w="1774" w:type="dxa"/>
          </w:tcPr>
          <w:p w14:paraId="0586736E" w14:textId="304177CF" w:rsidR="00454E33" w:rsidRDefault="007650AC" w:rsidP="002E647C">
            <w:pPr>
              <w:jc w:val="center"/>
            </w:pPr>
            <w:r>
              <w:t>144,63</w:t>
            </w:r>
            <w:r w:rsidR="00454E33">
              <w:t xml:space="preserve"> €</w:t>
            </w:r>
          </w:p>
        </w:tc>
        <w:tc>
          <w:tcPr>
            <w:tcW w:w="1898" w:type="dxa"/>
          </w:tcPr>
          <w:p w14:paraId="1206E3B5" w14:textId="2737DE94" w:rsidR="00454E33" w:rsidRDefault="000911BB" w:rsidP="002E647C">
            <w:pPr>
              <w:jc w:val="center"/>
            </w:pPr>
            <w:r>
              <w:t>1</w:t>
            </w:r>
            <w:r w:rsidR="004B28C1">
              <w:t>56</w:t>
            </w:r>
            <w:r>
              <w:t xml:space="preserve"> </w:t>
            </w:r>
            <w:r w:rsidR="00454E33">
              <w:t>€</w:t>
            </w:r>
          </w:p>
        </w:tc>
      </w:tr>
    </w:tbl>
    <w:p w14:paraId="7E095224" w14:textId="77777777" w:rsidR="00637FA7" w:rsidRDefault="00637FA7" w:rsidP="00637FA7"/>
    <w:p w14:paraId="46A13919" w14:textId="77777777" w:rsidR="005A7C51" w:rsidRDefault="005A7C51" w:rsidP="005A7C51">
      <w:pPr>
        <w:pStyle w:val="Paragraphedeliste"/>
      </w:pPr>
      <w:r>
        <w:t>Ces ratios comparent la Commune à un niveau de commune en fonction de la population.</w:t>
      </w:r>
    </w:p>
    <w:p w14:paraId="32183E0A" w14:textId="77777777" w:rsidR="0007147D" w:rsidRDefault="0007147D" w:rsidP="00851390">
      <w:pPr>
        <w:pStyle w:val="Paragraphedeliste"/>
      </w:pPr>
    </w:p>
    <w:p w14:paraId="0935465B" w14:textId="77777777" w:rsidR="0007147D" w:rsidRDefault="0007147D" w:rsidP="00851390">
      <w:pPr>
        <w:pStyle w:val="Paragraphedeliste"/>
      </w:pPr>
    </w:p>
    <w:p w14:paraId="5BD8B639" w14:textId="77777777" w:rsidR="0007147D" w:rsidRDefault="0007147D" w:rsidP="00851390">
      <w:pPr>
        <w:pStyle w:val="Paragraphedeliste"/>
      </w:pPr>
    </w:p>
    <w:p w14:paraId="23D38625" w14:textId="77777777" w:rsidR="0007147D" w:rsidRDefault="0007147D" w:rsidP="00851390">
      <w:pPr>
        <w:pStyle w:val="Paragraphedeliste"/>
      </w:pPr>
    </w:p>
    <w:p w14:paraId="04CE0054" w14:textId="77777777" w:rsidR="0007147D" w:rsidRDefault="0007147D" w:rsidP="00851390">
      <w:pPr>
        <w:pStyle w:val="Paragraphedeliste"/>
      </w:pPr>
    </w:p>
    <w:p w14:paraId="6DEF438C" w14:textId="77777777" w:rsidR="00D86D33" w:rsidRDefault="00D86D33" w:rsidP="00851390">
      <w:pPr>
        <w:pStyle w:val="Paragraphedeliste"/>
      </w:pPr>
    </w:p>
    <w:sectPr w:rsidR="00D86D33" w:rsidSect="0092328F">
      <w:footerReference w:type="default" r:id="rId8"/>
      <w:headerReference w:type="first" r:id="rId9"/>
      <w:footerReference w:type="first" r:id="rId10"/>
      <w:pgSz w:w="11906" w:h="16838"/>
      <w:pgMar w:top="851" w:right="1418" w:bottom="851" w:left="1418" w:header="141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E5B2" w14:textId="77777777" w:rsidR="00923DD1" w:rsidRDefault="00923DD1" w:rsidP="003270C6">
      <w:pPr>
        <w:spacing w:after="0" w:line="240" w:lineRule="auto"/>
      </w:pPr>
      <w:r>
        <w:separator/>
      </w:r>
    </w:p>
  </w:endnote>
  <w:endnote w:type="continuationSeparator" w:id="0">
    <w:p w14:paraId="03BA3AF2" w14:textId="77777777" w:rsidR="00923DD1" w:rsidRDefault="00923DD1" w:rsidP="0032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8109659"/>
      <w:docPartObj>
        <w:docPartGallery w:val="Page Numbers (Bottom of Page)"/>
        <w:docPartUnique/>
      </w:docPartObj>
    </w:sdtPr>
    <w:sdtEndPr/>
    <w:sdtContent>
      <w:p w14:paraId="4FEBBB0E" w14:textId="77777777" w:rsidR="00602A14" w:rsidRDefault="00602A14">
        <w:pPr>
          <w:pStyle w:val="Pieddepage"/>
          <w:jc w:val="right"/>
        </w:pPr>
        <w:r>
          <w:fldChar w:fldCharType="begin"/>
        </w:r>
        <w:r>
          <w:instrText>PAGE   \* MERGEFORMAT</w:instrText>
        </w:r>
        <w:r>
          <w:fldChar w:fldCharType="separate"/>
        </w:r>
        <w:r>
          <w:rPr>
            <w:noProof/>
          </w:rPr>
          <w:t>8</w:t>
        </w:r>
        <w:r>
          <w:fldChar w:fldCharType="end"/>
        </w:r>
      </w:p>
    </w:sdtContent>
  </w:sdt>
  <w:p w14:paraId="2173F449" w14:textId="77777777" w:rsidR="00602A14" w:rsidRDefault="00602A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2829862"/>
      <w:docPartObj>
        <w:docPartGallery w:val="Page Numbers (Bottom of Page)"/>
        <w:docPartUnique/>
      </w:docPartObj>
    </w:sdtPr>
    <w:sdtEndPr/>
    <w:sdtContent>
      <w:p w14:paraId="61D3402B" w14:textId="77777777" w:rsidR="00602A14" w:rsidRDefault="00602A14">
        <w:pPr>
          <w:pStyle w:val="Pieddepage"/>
          <w:jc w:val="right"/>
        </w:pPr>
        <w:r>
          <w:fldChar w:fldCharType="begin"/>
        </w:r>
        <w:r>
          <w:instrText>PAGE   \* MERGEFORMAT</w:instrText>
        </w:r>
        <w:r>
          <w:fldChar w:fldCharType="separate"/>
        </w:r>
        <w:r>
          <w:rPr>
            <w:noProof/>
          </w:rPr>
          <w:t>1</w:t>
        </w:r>
        <w:r>
          <w:fldChar w:fldCharType="end"/>
        </w:r>
      </w:p>
    </w:sdtContent>
  </w:sdt>
  <w:p w14:paraId="00518F10" w14:textId="77777777" w:rsidR="00602A14" w:rsidRDefault="00602A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F1D3B" w14:textId="77777777" w:rsidR="00923DD1" w:rsidRDefault="00923DD1" w:rsidP="003270C6">
      <w:pPr>
        <w:spacing w:after="0" w:line="240" w:lineRule="auto"/>
      </w:pPr>
      <w:r>
        <w:separator/>
      </w:r>
    </w:p>
  </w:footnote>
  <w:footnote w:type="continuationSeparator" w:id="0">
    <w:p w14:paraId="4FDA6866" w14:textId="77777777" w:rsidR="00923DD1" w:rsidRDefault="00923DD1" w:rsidP="00327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882C8" w14:textId="0D2E553E" w:rsidR="00602A14" w:rsidRDefault="00602A14">
    <w:pPr>
      <w:pStyle w:val="En-tte"/>
    </w:pPr>
    <w:r>
      <w:rPr>
        <w:rStyle w:val="Titre2Car"/>
        <w:rFonts w:ascii="Arial" w:hAnsi="Arial" w:cs="Arial"/>
        <w:bCs/>
        <w:i/>
        <w:iCs/>
        <w:noProof/>
        <w:color w:val="000000"/>
        <w:sz w:val="24"/>
        <w:szCs w:val="24"/>
      </w:rPr>
      <w:drawing>
        <wp:anchor distT="0" distB="0" distL="114300" distR="114300" simplePos="0" relativeHeight="251659264" behindDoc="0" locked="0" layoutInCell="1" allowOverlap="1" wp14:anchorId="66A0E4CC" wp14:editId="5FD05730">
          <wp:simplePos x="0" y="0"/>
          <wp:positionH relativeFrom="page">
            <wp:posOffset>-695528</wp:posOffset>
          </wp:positionH>
          <wp:positionV relativeFrom="paragraph">
            <wp:posOffset>-1036638</wp:posOffset>
          </wp:positionV>
          <wp:extent cx="1206230" cy="10824514"/>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960" cy="10831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39F">
      <w:rPr>
        <w:noProof/>
      </w:rPr>
      <w:drawing>
        <wp:anchor distT="0" distB="0" distL="114300" distR="114300" simplePos="0" relativeHeight="251661312" behindDoc="1" locked="0" layoutInCell="1" allowOverlap="1" wp14:anchorId="45CA3A23" wp14:editId="7727A938">
          <wp:simplePos x="0" y="0"/>
          <wp:positionH relativeFrom="column">
            <wp:posOffset>-116732</wp:posOffset>
          </wp:positionH>
          <wp:positionV relativeFrom="paragraph">
            <wp:posOffset>-714983</wp:posOffset>
          </wp:positionV>
          <wp:extent cx="2339975" cy="828675"/>
          <wp:effectExtent l="0" t="0" r="3175" b="952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png"/>
                  <pic:cNvPicPr/>
                </pic:nvPicPr>
                <pic:blipFill>
                  <a:blip r:embed="rId2">
                    <a:extLst>
                      <a:ext uri="{28A0092B-C50C-407E-A947-70E740481C1C}">
                        <a14:useLocalDpi xmlns:a14="http://schemas.microsoft.com/office/drawing/2010/main" val="0"/>
                      </a:ext>
                    </a:extLst>
                  </a:blip>
                  <a:stretch>
                    <a:fillRect/>
                  </a:stretch>
                </pic:blipFill>
                <pic:spPr>
                  <a:xfrm>
                    <a:off x="0" y="0"/>
                    <a:ext cx="2339975" cy="828675"/>
                  </a:xfrm>
                  <a:prstGeom prst="rect">
                    <a:avLst/>
                  </a:prstGeom>
                </pic:spPr>
              </pic:pic>
            </a:graphicData>
          </a:graphic>
          <wp14:sizeRelH relativeFrom="margin">
            <wp14:pctWidth>0</wp14:pctWidth>
          </wp14:sizeRelH>
          <wp14:sizeRelV relativeFrom="margin">
            <wp14:pctHeight>0</wp14:pctHeight>
          </wp14:sizeRelV>
        </wp:anchor>
      </w:drawing>
    </w:r>
  </w:p>
  <w:p w14:paraId="21A39219" w14:textId="77777777" w:rsidR="00602A14" w:rsidRDefault="00602A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6E5"/>
    <w:multiLevelType w:val="hybridMultilevel"/>
    <w:tmpl w:val="B73AB9F0"/>
    <w:lvl w:ilvl="0" w:tplc="5A980100">
      <w:start w:val="1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B32BE"/>
    <w:multiLevelType w:val="hybridMultilevel"/>
    <w:tmpl w:val="39C6DC84"/>
    <w:lvl w:ilvl="0" w:tplc="6A7CB34E">
      <w:start w:val="2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B6174"/>
    <w:multiLevelType w:val="hybridMultilevel"/>
    <w:tmpl w:val="A612983A"/>
    <w:lvl w:ilvl="0" w:tplc="FD5EB93C">
      <w:start w:val="48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4A2EF9"/>
    <w:multiLevelType w:val="hybridMultilevel"/>
    <w:tmpl w:val="60DEC338"/>
    <w:lvl w:ilvl="0" w:tplc="DF46FAE8">
      <w:start w:val="13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D41169"/>
    <w:multiLevelType w:val="hybridMultilevel"/>
    <w:tmpl w:val="6790A0D8"/>
    <w:lvl w:ilvl="0" w:tplc="EB98D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E4647A"/>
    <w:multiLevelType w:val="hybridMultilevel"/>
    <w:tmpl w:val="9496A494"/>
    <w:lvl w:ilvl="0" w:tplc="6E04F63A">
      <w:start w:val="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A4E83"/>
    <w:multiLevelType w:val="hybridMultilevel"/>
    <w:tmpl w:val="C7D848A8"/>
    <w:lvl w:ilvl="0" w:tplc="0F885BBC">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F74C6C"/>
    <w:multiLevelType w:val="hybridMultilevel"/>
    <w:tmpl w:val="6CB4D85C"/>
    <w:lvl w:ilvl="0" w:tplc="A8CAE3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4E573B"/>
    <w:multiLevelType w:val="hybridMultilevel"/>
    <w:tmpl w:val="DC567206"/>
    <w:lvl w:ilvl="0" w:tplc="B8F8A64A">
      <w:start w:val="16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C87130"/>
    <w:multiLevelType w:val="hybridMultilevel"/>
    <w:tmpl w:val="A7CA688E"/>
    <w:lvl w:ilvl="0" w:tplc="6B728D3C">
      <w:start w:val="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470BB3"/>
    <w:multiLevelType w:val="hybridMultilevel"/>
    <w:tmpl w:val="D16E036E"/>
    <w:lvl w:ilvl="0" w:tplc="F8825B58">
      <w:start w:val="30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CE4975"/>
    <w:multiLevelType w:val="hybridMultilevel"/>
    <w:tmpl w:val="4BEC12D6"/>
    <w:lvl w:ilvl="0" w:tplc="ABD2348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774206"/>
    <w:multiLevelType w:val="hybridMultilevel"/>
    <w:tmpl w:val="61D0DDB2"/>
    <w:lvl w:ilvl="0" w:tplc="BD887A26">
      <w:start w:val="21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1F371A"/>
    <w:multiLevelType w:val="hybridMultilevel"/>
    <w:tmpl w:val="4EA44D5C"/>
    <w:lvl w:ilvl="0" w:tplc="CC740DFE">
      <w:start w:val="13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F7343F"/>
    <w:multiLevelType w:val="hybridMultilevel"/>
    <w:tmpl w:val="2AC400C8"/>
    <w:lvl w:ilvl="0" w:tplc="A880A8C6">
      <w:start w:val="1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C9011F"/>
    <w:multiLevelType w:val="hybridMultilevel"/>
    <w:tmpl w:val="A82C390E"/>
    <w:lvl w:ilvl="0" w:tplc="3FDEA692">
      <w:start w:val="18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03636A"/>
    <w:multiLevelType w:val="hybridMultilevel"/>
    <w:tmpl w:val="1204836A"/>
    <w:lvl w:ilvl="0" w:tplc="DC4AC604">
      <w:start w:val="35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143D02"/>
    <w:multiLevelType w:val="hybridMultilevel"/>
    <w:tmpl w:val="6FE875D4"/>
    <w:lvl w:ilvl="0" w:tplc="E200A41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F837615"/>
    <w:multiLevelType w:val="hybridMultilevel"/>
    <w:tmpl w:val="1DF20D16"/>
    <w:lvl w:ilvl="0" w:tplc="1BFE2184">
      <w:start w:val="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862A49"/>
    <w:multiLevelType w:val="hybridMultilevel"/>
    <w:tmpl w:val="239EDBE0"/>
    <w:lvl w:ilvl="0" w:tplc="03508044">
      <w:start w:val="4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1227F5"/>
    <w:multiLevelType w:val="hybridMultilevel"/>
    <w:tmpl w:val="533A68F6"/>
    <w:lvl w:ilvl="0" w:tplc="B5BEDD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382EE9"/>
    <w:multiLevelType w:val="hybridMultilevel"/>
    <w:tmpl w:val="4920DE76"/>
    <w:lvl w:ilvl="0" w:tplc="E1FE4DAC">
      <w:start w:val="12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8645A0"/>
    <w:multiLevelType w:val="hybridMultilevel"/>
    <w:tmpl w:val="DFBCDD66"/>
    <w:lvl w:ilvl="0" w:tplc="61BCD216">
      <w:numFmt w:val="bullet"/>
      <w:lvlText w:val="o"/>
      <w:lvlJc w:val="left"/>
      <w:pPr>
        <w:ind w:left="720" w:hanging="360"/>
      </w:pPr>
      <w:rPr>
        <w:rFonts w:ascii="Courier New" w:eastAsia="Courier New" w:hAnsi="Courier New" w:cs="Courier New" w:hint="default"/>
        <w:b w:val="0"/>
        <w:bCs w:val="0"/>
        <w:i w:val="0"/>
        <w:iCs w:val="0"/>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A6360C"/>
    <w:multiLevelType w:val="hybridMultilevel"/>
    <w:tmpl w:val="88803F98"/>
    <w:lvl w:ilvl="0" w:tplc="A18CF40E">
      <w:start w:val="48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4"/>
  </w:num>
  <w:num w:numId="3">
    <w:abstractNumId w:val="17"/>
  </w:num>
  <w:num w:numId="4">
    <w:abstractNumId w:val="6"/>
  </w:num>
  <w:num w:numId="5">
    <w:abstractNumId w:val="13"/>
  </w:num>
  <w:num w:numId="6">
    <w:abstractNumId w:val="11"/>
  </w:num>
  <w:num w:numId="7">
    <w:abstractNumId w:val="16"/>
  </w:num>
  <w:num w:numId="8">
    <w:abstractNumId w:val="7"/>
  </w:num>
  <w:num w:numId="9">
    <w:abstractNumId w:val="18"/>
  </w:num>
  <w:num w:numId="10">
    <w:abstractNumId w:val="5"/>
  </w:num>
  <w:num w:numId="11">
    <w:abstractNumId w:val="23"/>
  </w:num>
  <w:num w:numId="12">
    <w:abstractNumId w:val="9"/>
  </w:num>
  <w:num w:numId="13">
    <w:abstractNumId w:val="19"/>
  </w:num>
  <w:num w:numId="14">
    <w:abstractNumId w:val="2"/>
  </w:num>
  <w:num w:numId="15">
    <w:abstractNumId w:val="0"/>
  </w:num>
  <w:num w:numId="16">
    <w:abstractNumId w:val="8"/>
  </w:num>
  <w:num w:numId="17">
    <w:abstractNumId w:val="14"/>
  </w:num>
  <w:num w:numId="18">
    <w:abstractNumId w:val="3"/>
  </w:num>
  <w:num w:numId="19">
    <w:abstractNumId w:val="10"/>
  </w:num>
  <w:num w:numId="20">
    <w:abstractNumId w:val="15"/>
  </w:num>
  <w:num w:numId="21">
    <w:abstractNumId w:val="1"/>
  </w:num>
  <w:num w:numId="22">
    <w:abstractNumId w:val="12"/>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7EA"/>
    <w:rsid w:val="00007BB0"/>
    <w:rsid w:val="0001671B"/>
    <w:rsid w:val="00030E14"/>
    <w:rsid w:val="00031AB8"/>
    <w:rsid w:val="000331E0"/>
    <w:rsid w:val="000440ED"/>
    <w:rsid w:val="00051680"/>
    <w:rsid w:val="00055A8D"/>
    <w:rsid w:val="0006210F"/>
    <w:rsid w:val="00062532"/>
    <w:rsid w:val="0006370F"/>
    <w:rsid w:val="0007147D"/>
    <w:rsid w:val="00090AA0"/>
    <w:rsid w:val="000911BB"/>
    <w:rsid w:val="000B10CA"/>
    <w:rsid w:val="000B3FEA"/>
    <w:rsid w:val="000F0368"/>
    <w:rsid w:val="000F3A2D"/>
    <w:rsid w:val="00114217"/>
    <w:rsid w:val="0012181F"/>
    <w:rsid w:val="00122CA0"/>
    <w:rsid w:val="00135AC1"/>
    <w:rsid w:val="001A23A1"/>
    <w:rsid w:val="001A28A5"/>
    <w:rsid w:val="001B6EA0"/>
    <w:rsid w:val="001D26FA"/>
    <w:rsid w:val="001E6B06"/>
    <w:rsid w:val="001E7968"/>
    <w:rsid w:val="00201963"/>
    <w:rsid w:val="00202897"/>
    <w:rsid w:val="002212C1"/>
    <w:rsid w:val="00221339"/>
    <w:rsid w:val="00235BB5"/>
    <w:rsid w:val="00272B4E"/>
    <w:rsid w:val="002869EC"/>
    <w:rsid w:val="002E647C"/>
    <w:rsid w:val="002E7D4C"/>
    <w:rsid w:val="002F11C1"/>
    <w:rsid w:val="003069E3"/>
    <w:rsid w:val="003270C6"/>
    <w:rsid w:val="00356821"/>
    <w:rsid w:val="00364234"/>
    <w:rsid w:val="00391B0A"/>
    <w:rsid w:val="00397D5A"/>
    <w:rsid w:val="003B4449"/>
    <w:rsid w:val="003D1AE0"/>
    <w:rsid w:val="003D26F1"/>
    <w:rsid w:val="003D3D5D"/>
    <w:rsid w:val="003E6E53"/>
    <w:rsid w:val="003F37EA"/>
    <w:rsid w:val="0040504B"/>
    <w:rsid w:val="00410883"/>
    <w:rsid w:val="00415201"/>
    <w:rsid w:val="004413D9"/>
    <w:rsid w:val="00446FB5"/>
    <w:rsid w:val="00454E33"/>
    <w:rsid w:val="004660D3"/>
    <w:rsid w:val="00483AD1"/>
    <w:rsid w:val="004B28C1"/>
    <w:rsid w:val="004C3985"/>
    <w:rsid w:val="004C600C"/>
    <w:rsid w:val="004D1F25"/>
    <w:rsid w:val="004D65CF"/>
    <w:rsid w:val="0052184E"/>
    <w:rsid w:val="005252D5"/>
    <w:rsid w:val="00534CFC"/>
    <w:rsid w:val="005371C4"/>
    <w:rsid w:val="00541F35"/>
    <w:rsid w:val="005513AD"/>
    <w:rsid w:val="00566A22"/>
    <w:rsid w:val="005A7C51"/>
    <w:rsid w:val="005F1ECE"/>
    <w:rsid w:val="005F264B"/>
    <w:rsid w:val="00602A14"/>
    <w:rsid w:val="00603AD1"/>
    <w:rsid w:val="00636B16"/>
    <w:rsid w:val="00637FA7"/>
    <w:rsid w:val="0064543C"/>
    <w:rsid w:val="006D339A"/>
    <w:rsid w:val="006E4C86"/>
    <w:rsid w:val="006F2BDB"/>
    <w:rsid w:val="007060DF"/>
    <w:rsid w:val="0072368A"/>
    <w:rsid w:val="007344A9"/>
    <w:rsid w:val="00734D46"/>
    <w:rsid w:val="0074473E"/>
    <w:rsid w:val="00744DD3"/>
    <w:rsid w:val="00752314"/>
    <w:rsid w:val="0075716D"/>
    <w:rsid w:val="00760935"/>
    <w:rsid w:val="00761A43"/>
    <w:rsid w:val="007650AC"/>
    <w:rsid w:val="00782F9A"/>
    <w:rsid w:val="007831F5"/>
    <w:rsid w:val="00785C38"/>
    <w:rsid w:val="00792ACE"/>
    <w:rsid w:val="007A79E2"/>
    <w:rsid w:val="007B3537"/>
    <w:rsid w:val="007B41E6"/>
    <w:rsid w:val="007C5BE7"/>
    <w:rsid w:val="007D0D35"/>
    <w:rsid w:val="007E6480"/>
    <w:rsid w:val="007E7CF9"/>
    <w:rsid w:val="00823882"/>
    <w:rsid w:val="00825CE3"/>
    <w:rsid w:val="00851390"/>
    <w:rsid w:val="00854547"/>
    <w:rsid w:val="00874BB3"/>
    <w:rsid w:val="008923CA"/>
    <w:rsid w:val="008B6B19"/>
    <w:rsid w:val="008B71B4"/>
    <w:rsid w:val="008D3EE8"/>
    <w:rsid w:val="008F149F"/>
    <w:rsid w:val="00911DF6"/>
    <w:rsid w:val="0092328F"/>
    <w:rsid w:val="00923AD7"/>
    <w:rsid w:val="00923DD1"/>
    <w:rsid w:val="009308AE"/>
    <w:rsid w:val="00955287"/>
    <w:rsid w:val="00976D4C"/>
    <w:rsid w:val="00993399"/>
    <w:rsid w:val="009A5635"/>
    <w:rsid w:val="009A7D27"/>
    <w:rsid w:val="009C5ADA"/>
    <w:rsid w:val="009E6BD1"/>
    <w:rsid w:val="00A13073"/>
    <w:rsid w:val="00A167A3"/>
    <w:rsid w:val="00A21FC1"/>
    <w:rsid w:val="00A23507"/>
    <w:rsid w:val="00A54B4D"/>
    <w:rsid w:val="00A61A12"/>
    <w:rsid w:val="00A64700"/>
    <w:rsid w:val="00A74198"/>
    <w:rsid w:val="00A858E5"/>
    <w:rsid w:val="00A8602D"/>
    <w:rsid w:val="00A949A9"/>
    <w:rsid w:val="00A95489"/>
    <w:rsid w:val="00AA707D"/>
    <w:rsid w:val="00AA718B"/>
    <w:rsid w:val="00AC0889"/>
    <w:rsid w:val="00AD11FC"/>
    <w:rsid w:val="00AF5B1E"/>
    <w:rsid w:val="00B118E6"/>
    <w:rsid w:val="00B15125"/>
    <w:rsid w:val="00B31BFA"/>
    <w:rsid w:val="00B31C3D"/>
    <w:rsid w:val="00B57026"/>
    <w:rsid w:val="00B64CD3"/>
    <w:rsid w:val="00B7136D"/>
    <w:rsid w:val="00BA3FAF"/>
    <w:rsid w:val="00BB6761"/>
    <w:rsid w:val="00BD3F84"/>
    <w:rsid w:val="00C0370A"/>
    <w:rsid w:val="00C143EF"/>
    <w:rsid w:val="00C2378E"/>
    <w:rsid w:val="00C41C06"/>
    <w:rsid w:val="00C47923"/>
    <w:rsid w:val="00C50F19"/>
    <w:rsid w:val="00C53F98"/>
    <w:rsid w:val="00C75B9A"/>
    <w:rsid w:val="00C92FC7"/>
    <w:rsid w:val="00CA5FD4"/>
    <w:rsid w:val="00CC4236"/>
    <w:rsid w:val="00CD6324"/>
    <w:rsid w:val="00CD70A4"/>
    <w:rsid w:val="00D37478"/>
    <w:rsid w:val="00D70C5A"/>
    <w:rsid w:val="00D840A5"/>
    <w:rsid w:val="00D86D33"/>
    <w:rsid w:val="00D876B4"/>
    <w:rsid w:val="00DC03FB"/>
    <w:rsid w:val="00DF1A90"/>
    <w:rsid w:val="00DF1B93"/>
    <w:rsid w:val="00E00E62"/>
    <w:rsid w:val="00E33898"/>
    <w:rsid w:val="00E61A00"/>
    <w:rsid w:val="00E83286"/>
    <w:rsid w:val="00E83828"/>
    <w:rsid w:val="00E86DF8"/>
    <w:rsid w:val="00EA161C"/>
    <w:rsid w:val="00EC2A59"/>
    <w:rsid w:val="00EC5BE5"/>
    <w:rsid w:val="00EE2980"/>
    <w:rsid w:val="00EF7D2F"/>
    <w:rsid w:val="00F0680B"/>
    <w:rsid w:val="00F06FAC"/>
    <w:rsid w:val="00F36DEA"/>
    <w:rsid w:val="00F707AB"/>
    <w:rsid w:val="00FB03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A9D83F"/>
  <w15:chartTrackingRefBased/>
  <w15:docId w15:val="{35846F6A-A011-4B29-8160-0485B4D5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92328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D3F84"/>
    <w:pPr>
      <w:ind w:left="720"/>
      <w:contextualSpacing/>
    </w:pPr>
  </w:style>
  <w:style w:type="paragraph" w:customStyle="1" w:styleId="Default">
    <w:name w:val="Default"/>
    <w:rsid w:val="00AA718B"/>
    <w:pPr>
      <w:autoSpaceDE w:val="0"/>
      <w:autoSpaceDN w:val="0"/>
      <w:adjustRightInd w:val="0"/>
      <w:spacing w:after="0" w:line="240" w:lineRule="auto"/>
    </w:pPr>
    <w:rPr>
      <w:rFonts w:ascii="Arial" w:hAnsi="Arial" w:cs="Arial"/>
      <w:color w:val="000000"/>
      <w:sz w:val="24"/>
      <w:szCs w:val="24"/>
      <w:lang w:eastAsia="fr-FR"/>
    </w:rPr>
  </w:style>
  <w:style w:type="table" w:styleId="Grilledutableau">
    <w:name w:val="Table Grid"/>
    <w:basedOn w:val="TableauNormal"/>
    <w:uiPriority w:val="39"/>
    <w:rsid w:val="0006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270C6"/>
    <w:pPr>
      <w:tabs>
        <w:tab w:val="center" w:pos="4536"/>
        <w:tab w:val="right" w:pos="9072"/>
      </w:tabs>
      <w:spacing w:after="0" w:line="240" w:lineRule="auto"/>
    </w:pPr>
  </w:style>
  <w:style w:type="character" w:customStyle="1" w:styleId="En-tteCar">
    <w:name w:val="En-tête Car"/>
    <w:basedOn w:val="Policepardfaut"/>
    <w:link w:val="En-tte"/>
    <w:uiPriority w:val="99"/>
    <w:rsid w:val="003270C6"/>
  </w:style>
  <w:style w:type="paragraph" w:styleId="Pieddepage">
    <w:name w:val="footer"/>
    <w:basedOn w:val="Normal"/>
    <w:link w:val="PieddepageCar"/>
    <w:uiPriority w:val="99"/>
    <w:unhideWhenUsed/>
    <w:rsid w:val="00327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0C6"/>
  </w:style>
  <w:style w:type="paragraph" w:styleId="Textedebulles">
    <w:name w:val="Balloon Text"/>
    <w:basedOn w:val="Normal"/>
    <w:link w:val="TextedebullesCar"/>
    <w:uiPriority w:val="99"/>
    <w:semiHidden/>
    <w:unhideWhenUsed/>
    <w:rsid w:val="001B6E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6EA0"/>
    <w:rPr>
      <w:rFonts w:ascii="Segoe UI" w:hAnsi="Segoe UI" w:cs="Segoe UI"/>
      <w:sz w:val="18"/>
      <w:szCs w:val="18"/>
    </w:rPr>
  </w:style>
  <w:style w:type="character" w:customStyle="1" w:styleId="Titre2Car">
    <w:name w:val="Titre 2 Car"/>
    <w:basedOn w:val="Policepardfaut"/>
    <w:link w:val="Titre2"/>
    <w:uiPriority w:val="9"/>
    <w:semiHidden/>
    <w:rsid w:val="0092328F"/>
    <w:rPr>
      <w:rFonts w:asciiTheme="majorHAnsi" w:eastAsiaTheme="majorEastAsia" w:hAnsiTheme="majorHAnsi" w:cstheme="majorBidi"/>
      <w:color w:val="404040" w:themeColor="text1" w:themeTint="BF"/>
      <w:sz w:val="28"/>
      <w:szCs w:val="28"/>
    </w:rPr>
  </w:style>
  <w:style w:type="paragraph" w:styleId="Corpsdetexte">
    <w:name w:val="Body Text"/>
    <w:basedOn w:val="Normal"/>
    <w:link w:val="CorpsdetexteCar"/>
    <w:uiPriority w:val="1"/>
    <w:qFormat/>
    <w:rsid w:val="001E7968"/>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1E79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7027">
      <w:bodyDiv w:val="1"/>
      <w:marLeft w:val="0"/>
      <w:marRight w:val="0"/>
      <w:marTop w:val="0"/>
      <w:marBottom w:val="0"/>
      <w:divBdr>
        <w:top w:val="none" w:sz="0" w:space="0" w:color="auto"/>
        <w:left w:val="none" w:sz="0" w:space="0" w:color="auto"/>
        <w:bottom w:val="none" w:sz="0" w:space="0" w:color="auto"/>
        <w:right w:val="none" w:sz="0" w:space="0" w:color="auto"/>
      </w:divBdr>
    </w:div>
    <w:div w:id="119809930">
      <w:bodyDiv w:val="1"/>
      <w:marLeft w:val="0"/>
      <w:marRight w:val="0"/>
      <w:marTop w:val="0"/>
      <w:marBottom w:val="0"/>
      <w:divBdr>
        <w:top w:val="none" w:sz="0" w:space="0" w:color="auto"/>
        <w:left w:val="none" w:sz="0" w:space="0" w:color="auto"/>
        <w:bottom w:val="none" w:sz="0" w:space="0" w:color="auto"/>
        <w:right w:val="none" w:sz="0" w:space="0" w:color="auto"/>
      </w:divBdr>
    </w:div>
    <w:div w:id="163210028">
      <w:bodyDiv w:val="1"/>
      <w:marLeft w:val="0"/>
      <w:marRight w:val="0"/>
      <w:marTop w:val="0"/>
      <w:marBottom w:val="0"/>
      <w:divBdr>
        <w:top w:val="none" w:sz="0" w:space="0" w:color="auto"/>
        <w:left w:val="none" w:sz="0" w:space="0" w:color="auto"/>
        <w:bottom w:val="none" w:sz="0" w:space="0" w:color="auto"/>
        <w:right w:val="none" w:sz="0" w:space="0" w:color="auto"/>
      </w:divBdr>
    </w:div>
    <w:div w:id="282151928">
      <w:bodyDiv w:val="1"/>
      <w:marLeft w:val="0"/>
      <w:marRight w:val="0"/>
      <w:marTop w:val="0"/>
      <w:marBottom w:val="0"/>
      <w:divBdr>
        <w:top w:val="none" w:sz="0" w:space="0" w:color="auto"/>
        <w:left w:val="none" w:sz="0" w:space="0" w:color="auto"/>
        <w:bottom w:val="none" w:sz="0" w:space="0" w:color="auto"/>
        <w:right w:val="none" w:sz="0" w:space="0" w:color="auto"/>
      </w:divBdr>
    </w:div>
    <w:div w:id="343285050">
      <w:bodyDiv w:val="1"/>
      <w:marLeft w:val="0"/>
      <w:marRight w:val="0"/>
      <w:marTop w:val="0"/>
      <w:marBottom w:val="0"/>
      <w:divBdr>
        <w:top w:val="none" w:sz="0" w:space="0" w:color="auto"/>
        <w:left w:val="none" w:sz="0" w:space="0" w:color="auto"/>
        <w:bottom w:val="none" w:sz="0" w:space="0" w:color="auto"/>
        <w:right w:val="none" w:sz="0" w:space="0" w:color="auto"/>
      </w:divBdr>
    </w:div>
    <w:div w:id="359552193">
      <w:bodyDiv w:val="1"/>
      <w:marLeft w:val="0"/>
      <w:marRight w:val="0"/>
      <w:marTop w:val="0"/>
      <w:marBottom w:val="0"/>
      <w:divBdr>
        <w:top w:val="none" w:sz="0" w:space="0" w:color="auto"/>
        <w:left w:val="none" w:sz="0" w:space="0" w:color="auto"/>
        <w:bottom w:val="none" w:sz="0" w:space="0" w:color="auto"/>
        <w:right w:val="none" w:sz="0" w:space="0" w:color="auto"/>
      </w:divBdr>
    </w:div>
    <w:div w:id="426584809">
      <w:bodyDiv w:val="1"/>
      <w:marLeft w:val="0"/>
      <w:marRight w:val="0"/>
      <w:marTop w:val="0"/>
      <w:marBottom w:val="0"/>
      <w:divBdr>
        <w:top w:val="none" w:sz="0" w:space="0" w:color="auto"/>
        <w:left w:val="none" w:sz="0" w:space="0" w:color="auto"/>
        <w:bottom w:val="none" w:sz="0" w:space="0" w:color="auto"/>
        <w:right w:val="none" w:sz="0" w:space="0" w:color="auto"/>
      </w:divBdr>
    </w:div>
    <w:div w:id="578751018">
      <w:bodyDiv w:val="1"/>
      <w:marLeft w:val="0"/>
      <w:marRight w:val="0"/>
      <w:marTop w:val="0"/>
      <w:marBottom w:val="0"/>
      <w:divBdr>
        <w:top w:val="none" w:sz="0" w:space="0" w:color="auto"/>
        <w:left w:val="none" w:sz="0" w:space="0" w:color="auto"/>
        <w:bottom w:val="none" w:sz="0" w:space="0" w:color="auto"/>
        <w:right w:val="none" w:sz="0" w:space="0" w:color="auto"/>
      </w:divBdr>
    </w:div>
    <w:div w:id="644894610">
      <w:bodyDiv w:val="1"/>
      <w:marLeft w:val="0"/>
      <w:marRight w:val="0"/>
      <w:marTop w:val="0"/>
      <w:marBottom w:val="0"/>
      <w:divBdr>
        <w:top w:val="none" w:sz="0" w:space="0" w:color="auto"/>
        <w:left w:val="none" w:sz="0" w:space="0" w:color="auto"/>
        <w:bottom w:val="none" w:sz="0" w:space="0" w:color="auto"/>
        <w:right w:val="none" w:sz="0" w:space="0" w:color="auto"/>
      </w:divBdr>
    </w:div>
    <w:div w:id="677733775">
      <w:bodyDiv w:val="1"/>
      <w:marLeft w:val="0"/>
      <w:marRight w:val="0"/>
      <w:marTop w:val="0"/>
      <w:marBottom w:val="0"/>
      <w:divBdr>
        <w:top w:val="none" w:sz="0" w:space="0" w:color="auto"/>
        <w:left w:val="none" w:sz="0" w:space="0" w:color="auto"/>
        <w:bottom w:val="none" w:sz="0" w:space="0" w:color="auto"/>
        <w:right w:val="none" w:sz="0" w:space="0" w:color="auto"/>
      </w:divBdr>
    </w:div>
    <w:div w:id="680938010">
      <w:bodyDiv w:val="1"/>
      <w:marLeft w:val="0"/>
      <w:marRight w:val="0"/>
      <w:marTop w:val="0"/>
      <w:marBottom w:val="0"/>
      <w:divBdr>
        <w:top w:val="none" w:sz="0" w:space="0" w:color="auto"/>
        <w:left w:val="none" w:sz="0" w:space="0" w:color="auto"/>
        <w:bottom w:val="none" w:sz="0" w:space="0" w:color="auto"/>
        <w:right w:val="none" w:sz="0" w:space="0" w:color="auto"/>
      </w:divBdr>
    </w:div>
    <w:div w:id="788665315">
      <w:bodyDiv w:val="1"/>
      <w:marLeft w:val="0"/>
      <w:marRight w:val="0"/>
      <w:marTop w:val="0"/>
      <w:marBottom w:val="0"/>
      <w:divBdr>
        <w:top w:val="none" w:sz="0" w:space="0" w:color="auto"/>
        <w:left w:val="none" w:sz="0" w:space="0" w:color="auto"/>
        <w:bottom w:val="none" w:sz="0" w:space="0" w:color="auto"/>
        <w:right w:val="none" w:sz="0" w:space="0" w:color="auto"/>
      </w:divBdr>
    </w:div>
    <w:div w:id="842204295">
      <w:bodyDiv w:val="1"/>
      <w:marLeft w:val="0"/>
      <w:marRight w:val="0"/>
      <w:marTop w:val="0"/>
      <w:marBottom w:val="0"/>
      <w:divBdr>
        <w:top w:val="none" w:sz="0" w:space="0" w:color="auto"/>
        <w:left w:val="none" w:sz="0" w:space="0" w:color="auto"/>
        <w:bottom w:val="none" w:sz="0" w:space="0" w:color="auto"/>
        <w:right w:val="none" w:sz="0" w:space="0" w:color="auto"/>
      </w:divBdr>
    </w:div>
    <w:div w:id="853760777">
      <w:bodyDiv w:val="1"/>
      <w:marLeft w:val="0"/>
      <w:marRight w:val="0"/>
      <w:marTop w:val="0"/>
      <w:marBottom w:val="0"/>
      <w:divBdr>
        <w:top w:val="none" w:sz="0" w:space="0" w:color="auto"/>
        <w:left w:val="none" w:sz="0" w:space="0" w:color="auto"/>
        <w:bottom w:val="none" w:sz="0" w:space="0" w:color="auto"/>
        <w:right w:val="none" w:sz="0" w:space="0" w:color="auto"/>
      </w:divBdr>
    </w:div>
    <w:div w:id="922766396">
      <w:bodyDiv w:val="1"/>
      <w:marLeft w:val="0"/>
      <w:marRight w:val="0"/>
      <w:marTop w:val="0"/>
      <w:marBottom w:val="0"/>
      <w:divBdr>
        <w:top w:val="none" w:sz="0" w:space="0" w:color="auto"/>
        <w:left w:val="none" w:sz="0" w:space="0" w:color="auto"/>
        <w:bottom w:val="none" w:sz="0" w:space="0" w:color="auto"/>
        <w:right w:val="none" w:sz="0" w:space="0" w:color="auto"/>
      </w:divBdr>
    </w:div>
    <w:div w:id="1016468345">
      <w:bodyDiv w:val="1"/>
      <w:marLeft w:val="0"/>
      <w:marRight w:val="0"/>
      <w:marTop w:val="0"/>
      <w:marBottom w:val="0"/>
      <w:divBdr>
        <w:top w:val="none" w:sz="0" w:space="0" w:color="auto"/>
        <w:left w:val="none" w:sz="0" w:space="0" w:color="auto"/>
        <w:bottom w:val="none" w:sz="0" w:space="0" w:color="auto"/>
        <w:right w:val="none" w:sz="0" w:space="0" w:color="auto"/>
      </w:divBdr>
    </w:div>
    <w:div w:id="1105074054">
      <w:bodyDiv w:val="1"/>
      <w:marLeft w:val="0"/>
      <w:marRight w:val="0"/>
      <w:marTop w:val="0"/>
      <w:marBottom w:val="0"/>
      <w:divBdr>
        <w:top w:val="none" w:sz="0" w:space="0" w:color="auto"/>
        <w:left w:val="none" w:sz="0" w:space="0" w:color="auto"/>
        <w:bottom w:val="none" w:sz="0" w:space="0" w:color="auto"/>
        <w:right w:val="none" w:sz="0" w:space="0" w:color="auto"/>
      </w:divBdr>
    </w:div>
    <w:div w:id="1368067425">
      <w:bodyDiv w:val="1"/>
      <w:marLeft w:val="0"/>
      <w:marRight w:val="0"/>
      <w:marTop w:val="0"/>
      <w:marBottom w:val="0"/>
      <w:divBdr>
        <w:top w:val="none" w:sz="0" w:space="0" w:color="auto"/>
        <w:left w:val="none" w:sz="0" w:space="0" w:color="auto"/>
        <w:bottom w:val="none" w:sz="0" w:space="0" w:color="auto"/>
        <w:right w:val="none" w:sz="0" w:space="0" w:color="auto"/>
      </w:divBdr>
    </w:div>
    <w:div w:id="1371759186">
      <w:bodyDiv w:val="1"/>
      <w:marLeft w:val="0"/>
      <w:marRight w:val="0"/>
      <w:marTop w:val="0"/>
      <w:marBottom w:val="0"/>
      <w:divBdr>
        <w:top w:val="none" w:sz="0" w:space="0" w:color="auto"/>
        <w:left w:val="none" w:sz="0" w:space="0" w:color="auto"/>
        <w:bottom w:val="none" w:sz="0" w:space="0" w:color="auto"/>
        <w:right w:val="none" w:sz="0" w:space="0" w:color="auto"/>
      </w:divBdr>
    </w:div>
    <w:div w:id="1395818125">
      <w:bodyDiv w:val="1"/>
      <w:marLeft w:val="0"/>
      <w:marRight w:val="0"/>
      <w:marTop w:val="0"/>
      <w:marBottom w:val="0"/>
      <w:divBdr>
        <w:top w:val="none" w:sz="0" w:space="0" w:color="auto"/>
        <w:left w:val="none" w:sz="0" w:space="0" w:color="auto"/>
        <w:bottom w:val="none" w:sz="0" w:space="0" w:color="auto"/>
        <w:right w:val="none" w:sz="0" w:space="0" w:color="auto"/>
      </w:divBdr>
    </w:div>
    <w:div w:id="1803034250">
      <w:bodyDiv w:val="1"/>
      <w:marLeft w:val="0"/>
      <w:marRight w:val="0"/>
      <w:marTop w:val="0"/>
      <w:marBottom w:val="0"/>
      <w:divBdr>
        <w:top w:val="none" w:sz="0" w:space="0" w:color="auto"/>
        <w:left w:val="none" w:sz="0" w:space="0" w:color="auto"/>
        <w:bottom w:val="none" w:sz="0" w:space="0" w:color="auto"/>
        <w:right w:val="none" w:sz="0" w:space="0" w:color="auto"/>
      </w:divBdr>
    </w:div>
    <w:div w:id="2038653147">
      <w:bodyDiv w:val="1"/>
      <w:marLeft w:val="0"/>
      <w:marRight w:val="0"/>
      <w:marTop w:val="0"/>
      <w:marBottom w:val="0"/>
      <w:divBdr>
        <w:top w:val="none" w:sz="0" w:space="0" w:color="auto"/>
        <w:left w:val="none" w:sz="0" w:space="0" w:color="auto"/>
        <w:bottom w:val="none" w:sz="0" w:space="0" w:color="auto"/>
        <w:right w:val="none" w:sz="0" w:space="0" w:color="auto"/>
      </w:divBdr>
    </w:div>
    <w:div w:id="2095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BC3B-A0A2-45D2-80B4-332A9054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1819</Words>
  <Characters>10008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Cap Atlantique</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BONENFANT</dc:creator>
  <cp:keywords/>
  <dc:description/>
  <cp:lastModifiedBy>Angélique NOGUES</cp:lastModifiedBy>
  <cp:revision>3</cp:revision>
  <cp:lastPrinted>2019-10-07T13:27:00Z</cp:lastPrinted>
  <dcterms:created xsi:type="dcterms:W3CDTF">2023-03-29T06:12:00Z</dcterms:created>
  <dcterms:modified xsi:type="dcterms:W3CDTF">2023-03-29T13:00:00Z</dcterms:modified>
</cp:coreProperties>
</file>